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陕西省社会组织信息平台</w:t>
      </w: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年检业务用户操作指南</w:t>
      </w:r>
    </w:p>
    <w:p>
      <w:pPr>
        <w:ind w:firstLine="480"/>
        <w:jc w:val="center"/>
      </w:pPr>
      <w:r>
        <w:rPr>
          <w:rFonts w:hint="eastAsia"/>
        </w:rPr>
        <w:t>2023-02</w:t>
      </w: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</w:p>
    <w:p>
      <w:pPr>
        <w:ind w:firstLine="480"/>
        <w:jc w:val="center"/>
      </w:pPr>
      <w:r>
        <w:rPr>
          <w:rFonts w:hint="eastAsia"/>
        </w:rPr>
        <w:t>目录</w:t>
      </w:r>
    </w:p>
    <w:p>
      <w:pPr>
        <w:ind w:firstLine="480"/>
        <w:jc w:val="center"/>
      </w:pPr>
    </w:p>
    <w:p>
      <w:pPr>
        <w:pStyle w:val="17"/>
        <w:tabs>
          <w:tab w:val="right" w:leader="dot" w:pos="8306"/>
        </w:tabs>
        <w:ind w:firstLine="480"/>
      </w:pPr>
      <w:r>
        <w:fldChar w:fldCharType="begin"/>
      </w:r>
      <w:r>
        <w:instrText xml:space="preserve"> TOC \* MERGEFORMAT </w:instrText>
      </w:r>
      <w:r>
        <w:fldChar w:fldCharType="separate"/>
      </w:r>
      <w:r>
        <w:rPr>
          <w:rFonts w:hint="eastAsia"/>
        </w:rPr>
        <w:t>一、 信息平台访问地址</w:t>
      </w:r>
      <w:r>
        <w:tab/>
      </w:r>
      <w:r>
        <w:fldChar w:fldCharType="begin"/>
      </w:r>
      <w:r>
        <w:instrText xml:space="preserve"> PAGEREF _Toc12961 \h </w:instrText>
      </w:r>
      <w:r>
        <w:fldChar w:fldCharType="separate"/>
      </w:r>
      <w:r>
        <w:t>2</w:t>
      </w:r>
      <w:r>
        <w:fldChar w:fldCharType="end"/>
      </w:r>
    </w:p>
    <w:p>
      <w:pPr>
        <w:pStyle w:val="17"/>
        <w:tabs>
          <w:tab w:val="right" w:leader="dot" w:pos="8306"/>
        </w:tabs>
        <w:ind w:firstLine="480"/>
      </w:pPr>
      <w:r>
        <w:rPr>
          <w:rFonts w:hint="eastAsia"/>
        </w:rPr>
        <w:t>二、 用户登录</w:t>
      </w:r>
      <w:r>
        <w:tab/>
      </w:r>
      <w:r>
        <w:fldChar w:fldCharType="begin"/>
      </w:r>
      <w:r>
        <w:instrText xml:space="preserve"> PAGEREF _Toc24567 \h </w:instrText>
      </w:r>
      <w:r>
        <w:fldChar w:fldCharType="separate"/>
      </w:r>
      <w:r>
        <w:t>2</w:t>
      </w:r>
      <w:r>
        <w:fldChar w:fldCharType="end"/>
      </w:r>
    </w:p>
    <w:p>
      <w:pPr>
        <w:pStyle w:val="17"/>
        <w:tabs>
          <w:tab w:val="right" w:leader="dot" w:pos="8306"/>
        </w:tabs>
        <w:ind w:firstLine="480"/>
      </w:pPr>
      <w:r>
        <w:rPr>
          <w:rFonts w:hint="eastAsia"/>
        </w:rPr>
        <w:t>三、 年检/年报办理</w:t>
      </w:r>
      <w:r>
        <w:tab/>
      </w:r>
      <w:r>
        <w:fldChar w:fldCharType="begin"/>
      </w:r>
      <w:r>
        <w:instrText xml:space="preserve"> PAGEREF _Toc32563 \h </w:instrText>
      </w:r>
      <w:r>
        <w:fldChar w:fldCharType="separate"/>
      </w:r>
      <w:r>
        <w:t>2</w:t>
      </w:r>
      <w:r>
        <w:fldChar w:fldCharType="end"/>
      </w:r>
    </w:p>
    <w:p>
      <w:pPr>
        <w:pStyle w:val="19"/>
        <w:tabs>
          <w:tab w:val="right" w:leader="dot" w:pos="8306"/>
        </w:tabs>
        <w:ind w:left="480" w:firstLine="480"/>
      </w:pPr>
      <w:r>
        <w:rPr>
          <w:rFonts w:hint="eastAsia"/>
        </w:rPr>
        <w:t>（一） 年检/年报表单填写</w:t>
      </w:r>
      <w:r>
        <w:tab/>
      </w:r>
      <w:r>
        <w:fldChar w:fldCharType="begin"/>
      </w:r>
      <w:r>
        <w:instrText xml:space="preserve"> PAGEREF _Toc30579 \h </w:instrText>
      </w:r>
      <w:r>
        <w:fldChar w:fldCharType="separate"/>
      </w:r>
      <w:r>
        <w:t>2</w:t>
      </w:r>
      <w:r>
        <w:fldChar w:fldCharType="end"/>
      </w:r>
    </w:p>
    <w:p>
      <w:pPr>
        <w:pStyle w:val="12"/>
        <w:tabs>
          <w:tab w:val="right" w:leader="dot" w:pos="8306"/>
        </w:tabs>
        <w:ind w:left="960" w:firstLine="480"/>
      </w:pPr>
      <w:r>
        <w:rPr>
          <w:rFonts w:hint="eastAsia"/>
        </w:rPr>
        <w:t>1． 社会团体的组织填写内容</w:t>
      </w:r>
      <w:r>
        <w:tab/>
      </w:r>
      <w:r>
        <w:fldChar w:fldCharType="begin"/>
      </w:r>
      <w:r>
        <w:instrText xml:space="preserve"> PAGEREF _Toc27084 \h </w:instrText>
      </w:r>
      <w:r>
        <w:fldChar w:fldCharType="separate"/>
      </w:r>
      <w:r>
        <w:t>3</w:t>
      </w:r>
      <w:r>
        <w:fldChar w:fldCharType="end"/>
      </w:r>
    </w:p>
    <w:p>
      <w:pPr>
        <w:pStyle w:val="12"/>
        <w:tabs>
          <w:tab w:val="right" w:leader="dot" w:pos="8306"/>
        </w:tabs>
        <w:ind w:left="960" w:firstLine="480"/>
      </w:pPr>
      <w:r>
        <w:rPr>
          <w:rFonts w:hint="eastAsia"/>
        </w:rPr>
        <w:t>2． 民办非企业组织填写内容</w:t>
      </w:r>
      <w:r>
        <w:tab/>
      </w:r>
      <w:r>
        <w:fldChar w:fldCharType="begin"/>
      </w:r>
      <w:r>
        <w:instrText xml:space="preserve"> PAGEREF _Toc10920 \h </w:instrText>
      </w:r>
      <w:r>
        <w:fldChar w:fldCharType="separate"/>
      </w:r>
      <w:r>
        <w:t>5</w:t>
      </w:r>
      <w:r>
        <w:fldChar w:fldCharType="end"/>
      </w:r>
    </w:p>
    <w:p>
      <w:pPr>
        <w:pStyle w:val="19"/>
        <w:tabs>
          <w:tab w:val="right" w:leader="dot" w:pos="8306"/>
        </w:tabs>
        <w:ind w:left="480" w:firstLine="480"/>
      </w:pPr>
      <w:r>
        <w:rPr>
          <w:rFonts w:hint="eastAsia"/>
        </w:rPr>
        <w:t>（二） 年检/年报表打印</w:t>
      </w:r>
      <w:r>
        <w:tab/>
      </w:r>
      <w:r>
        <w:fldChar w:fldCharType="begin"/>
      </w:r>
      <w:r>
        <w:instrText xml:space="preserve"> PAGEREF _Toc25808 \h </w:instrText>
      </w:r>
      <w:r>
        <w:fldChar w:fldCharType="separate"/>
      </w:r>
      <w:r>
        <w:t>7</w:t>
      </w:r>
      <w:r>
        <w:fldChar w:fldCharType="end"/>
      </w:r>
    </w:p>
    <w:p>
      <w:pPr>
        <w:pStyle w:val="19"/>
        <w:tabs>
          <w:tab w:val="right" w:leader="dot" w:pos="8306"/>
        </w:tabs>
        <w:ind w:left="480" w:firstLine="480"/>
      </w:pPr>
      <w:r>
        <w:rPr>
          <w:rFonts w:hint="eastAsia"/>
        </w:rPr>
        <w:t>（三） 年检/年报表提交</w:t>
      </w:r>
      <w:r>
        <w:tab/>
      </w:r>
      <w:r>
        <w:fldChar w:fldCharType="begin"/>
      </w:r>
      <w:r>
        <w:instrText xml:space="preserve"> PAGEREF _Toc13009 \h </w:instrText>
      </w:r>
      <w:r>
        <w:fldChar w:fldCharType="separate"/>
      </w:r>
      <w:r>
        <w:t>7</w:t>
      </w:r>
      <w:r>
        <w:fldChar w:fldCharType="end"/>
      </w:r>
    </w:p>
    <w:p>
      <w:pPr>
        <w:pStyle w:val="19"/>
        <w:tabs>
          <w:tab w:val="right" w:leader="dot" w:pos="8306"/>
        </w:tabs>
        <w:ind w:left="480" w:firstLine="480"/>
      </w:pPr>
      <w:r>
        <w:rPr>
          <w:rFonts w:hint="eastAsia"/>
        </w:rPr>
        <w:t>（四） 年检/年报状态查看</w:t>
      </w:r>
      <w:r>
        <w:tab/>
      </w:r>
      <w:r>
        <w:fldChar w:fldCharType="begin"/>
      </w:r>
      <w:r>
        <w:instrText xml:space="preserve"> PAGEREF _Toc15185 \h </w:instrText>
      </w:r>
      <w:r>
        <w:fldChar w:fldCharType="separate"/>
      </w:r>
      <w:r>
        <w:t>7</w:t>
      </w:r>
      <w:r>
        <w:fldChar w:fldCharType="end"/>
      </w:r>
    </w:p>
    <w:p>
      <w:pPr>
        <w:pStyle w:val="19"/>
        <w:tabs>
          <w:tab w:val="right" w:leader="dot" w:pos="8306"/>
        </w:tabs>
        <w:ind w:left="480" w:firstLine="480"/>
      </w:pPr>
      <w:r>
        <w:rPr>
          <w:rFonts w:hint="eastAsia"/>
        </w:rPr>
        <w:t>（五） 年检/年报公示查看</w:t>
      </w:r>
      <w:r>
        <w:tab/>
      </w:r>
      <w:r>
        <w:fldChar w:fldCharType="begin"/>
      </w:r>
      <w:r>
        <w:instrText xml:space="preserve"> PAGEREF _Toc21108 \h </w:instrText>
      </w:r>
      <w:r>
        <w:fldChar w:fldCharType="separate"/>
      </w:r>
      <w:r>
        <w:t>8</w:t>
      </w:r>
      <w:r>
        <w:fldChar w:fldCharType="end"/>
      </w:r>
    </w:p>
    <w:p>
      <w:pPr>
        <w:pStyle w:val="17"/>
        <w:tabs>
          <w:tab w:val="right" w:leader="dot" w:pos="8306"/>
        </w:tabs>
        <w:ind w:firstLine="480"/>
      </w:pPr>
      <w:r>
        <w:rPr>
          <w:rFonts w:hint="eastAsia"/>
        </w:rPr>
        <w:t>四、 在线客服</w:t>
      </w:r>
      <w:r>
        <w:tab/>
      </w:r>
      <w:r>
        <w:fldChar w:fldCharType="begin"/>
      </w:r>
      <w:r>
        <w:instrText xml:space="preserve"> PAGEREF _Toc8851 \h </w:instrText>
      </w:r>
      <w:r>
        <w:fldChar w:fldCharType="separate"/>
      </w:r>
      <w:r>
        <w:t>8</w:t>
      </w:r>
      <w:r>
        <w:fldChar w:fldCharType="end"/>
      </w:r>
    </w:p>
    <w:p>
      <w:pPr>
        <w:ind w:firstLine="480"/>
        <w:jc w:val="center"/>
      </w:pPr>
      <w:r>
        <w:fldChar w:fldCharType="end"/>
      </w:r>
    </w:p>
    <w:p>
      <w:pPr>
        <w:ind w:firstLine="480"/>
      </w:pPr>
      <w:r>
        <w:rPr>
          <w:rFonts w:hint="eastAsia"/>
        </w:rPr>
        <w:br w:type="page"/>
      </w:r>
    </w:p>
    <w:p>
      <w:pPr>
        <w:pStyle w:val="13"/>
        <w:ind w:firstLine="480"/>
      </w:pPr>
    </w:p>
    <w:p>
      <w:pPr>
        <w:pStyle w:val="13"/>
        <w:ind w:firstLine="480"/>
      </w:pPr>
      <w:r>
        <w:rPr>
          <w:rFonts w:hint="eastAsia"/>
        </w:rPr>
        <w:t>“陕西省社会组织信息平台”是面向全省社会组织用户（包含社会团体、民办非企业、基金会），为用户提供网上业务自助申请办理服务。信息平台在原平台基础上，升级改造了网上年检功能，其他业务办理功能将逐步升级完善。2023年3月开始，全省社会组织的2022年的年检将在升级平台中办理。</w:t>
      </w:r>
    </w:p>
    <w:p>
      <w:pPr>
        <w:pStyle w:val="13"/>
        <w:ind w:firstLine="480"/>
      </w:pPr>
    </w:p>
    <w:p>
      <w:pPr>
        <w:pStyle w:val="2"/>
      </w:pPr>
      <w:bookmarkStart w:id="0" w:name="_Toc12961"/>
      <w:r>
        <w:rPr>
          <w:rFonts w:hint="eastAsia"/>
        </w:rPr>
        <w:t>信息平台访问地址</w:t>
      </w:r>
      <w:bookmarkEnd w:id="0"/>
    </w:p>
    <w:p>
      <w:pPr>
        <w:pStyle w:val="13"/>
        <w:ind w:firstLine="480"/>
      </w:pPr>
      <w:r>
        <w:rPr>
          <w:rFonts w:hint="eastAsia"/>
        </w:rPr>
        <w:t>陕西省社会组织信息平台地址：</w:t>
      </w:r>
    </w:p>
    <w:p>
      <w:pPr>
        <w:pStyle w:val="13"/>
        <w:ind w:firstLine="480"/>
      </w:pPr>
      <w:r>
        <w:rPr>
          <w:rFonts w:hint="eastAsia"/>
        </w:rPr>
        <w:t>http://org.saxmz.gov.cn/web/login</w:t>
      </w:r>
    </w:p>
    <w:p>
      <w:pPr>
        <w:pStyle w:val="2"/>
      </w:pPr>
      <w:bookmarkStart w:id="1" w:name="_Toc24567"/>
      <w:r>
        <w:rPr>
          <w:rFonts w:hint="eastAsia"/>
        </w:rPr>
        <w:t>用户登录</w:t>
      </w:r>
      <w:bookmarkEnd w:id="1"/>
    </w:p>
    <w:p>
      <w:pPr>
        <w:pStyle w:val="13"/>
        <w:ind w:firstLine="480"/>
      </w:pPr>
      <w:r>
        <w:rPr>
          <w:rFonts w:hint="eastAsia"/>
        </w:rPr>
        <w:t>进入登录界面，进行用户登录。</w:t>
      </w:r>
    </w:p>
    <w:p>
      <w:pPr>
        <w:pStyle w:val="13"/>
        <w:ind w:firstLine="480"/>
      </w:pPr>
      <w:r>
        <w:drawing>
          <wp:inline distT="0" distB="0" distL="114300" distR="114300">
            <wp:extent cx="5270500" cy="2526030"/>
            <wp:effectExtent l="0" t="0" r="6350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firstLine="420" w:firstLineChars="0"/>
      </w:pPr>
      <w:r>
        <w:rPr>
          <w:rFonts w:hint="eastAsia"/>
        </w:rPr>
        <w:t>社会组织用户登录账号是本组织的信用代码，初始密码是tm123456。</w:t>
      </w:r>
    </w:p>
    <w:p>
      <w:pPr>
        <w:pStyle w:val="13"/>
        <w:ind w:firstLine="420" w:firstLineChars="0"/>
      </w:pPr>
      <w:r>
        <w:rPr>
          <w:rFonts w:hint="eastAsia"/>
        </w:rPr>
        <w:t>注：建议使用360浏览器、QQ浏览器、搜狗浏览器的极速模式、谷歌浏览器或者火狐浏览器登录系统。推荐使用IE10.0及以上版本。</w:t>
      </w:r>
    </w:p>
    <w:p>
      <w:pPr>
        <w:pStyle w:val="13"/>
        <w:ind w:firstLine="480"/>
      </w:pPr>
      <w:r>
        <w:rPr>
          <w:rFonts w:hint="eastAsia"/>
        </w:rPr>
        <w:t>用户进入登录系统后，需要立即进行修改密码，点击这里：</w:t>
      </w:r>
    </w:p>
    <w:p>
      <w:pPr>
        <w:pStyle w:val="13"/>
        <w:ind w:firstLine="480"/>
      </w:pPr>
      <w:r>
        <w:drawing>
          <wp:inline distT="0" distB="0" distL="114300" distR="114300">
            <wp:extent cx="5269230" cy="718820"/>
            <wp:effectExtent l="0" t="0" r="7620" b="508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firstLine="480"/>
      </w:pPr>
    </w:p>
    <w:p>
      <w:pPr>
        <w:pStyle w:val="2"/>
      </w:pPr>
      <w:bookmarkStart w:id="2" w:name="_Toc32563"/>
      <w:r>
        <w:rPr>
          <w:rFonts w:hint="eastAsia"/>
        </w:rPr>
        <w:t>年检/年报办理</w:t>
      </w:r>
      <w:bookmarkEnd w:id="2"/>
    </w:p>
    <w:p>
      <w:pPr>
        <w:pStyle w:val="3"/>
      </w:pPr>
      <w:bookmarkStart w:id="3" w:name="_Toc30579"/>
      <w:r>
        <w:rPr>
          <w:rFonts w:hint="eastAsia"/>
        </w:rPr>
        <w:t>年检/年报表单填写</w:t>
      </w:r>
      <w:bookmarkEnd w:id="3"/>
    </w:p>
    <w:p>
      <w:pPr>
        <w:ind w:firstLine="480"/>
      </w:pPr>
      <w:r>
        <w:rPr>
          <w:rFonts w:hint="eastAsia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，右侧界面显示，点击编辑年检信息字样，如下图所示：</w:t>
      </w:r>
    </w:p>
    <w:p>
      <w:pPr>
        <w:ind w:left="480" w:leftChars="200" w:firstLine="0" w:firstLineChars="0"/>
      </w:pPr>
      <w:r>
        <w:drawing>
          <wp:inline distT="0" distB="0" distL="114300" distR="114300">
            <wp:extent cx="2912745" cy="1724660"/>
            <wp:effectExtent l="0" t="0" r="1905" b="889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2"/>
        <w:rPr>
          <w:b/>
          <w:bCs/>
        </w:rPr>
      </w:pPr>
      <w:r>
        <w:rPr>
          <w:rFonts w:hint="eastAsia"/>
          <w:b/>
          <w:bCs/>
        </w:rPr>
        <w:t>点击“编辑年检信息”将会出现二维码，请各级社会组织及相关工作人员扫码授权并关注“陕西社会组织服务中心”登陆，才可进行年检信息编辑。2022年年检相关信息将会通过公众号及小程序及时推送。</w:t>
      </w:r>
    </w:p>
    <w:p>
      <w:pPr>
        <w:pStyle w:val="4"/>
      </w:pPr>
      <w:bookmarkStart w:id="4" w:name="_Toc27084"/>
      <w:r>
        <w:rPr>
          <w:rFonts w:hint="eastAsia"/>
        </w:rPr>
        <w:t>社会团体的组织填写内容</w:t>
      </w:r>
      <w:bookmarkEnd w:id="4"/>
    </w:p>
    <w:p>
      <w:pPr>
        <w:numPr>
          <w:ilvl w:val="0"/>
          <w:numId w:val="2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封面</w:t>
      </w:r>
    </w:p>
    <w:p>
      <w:pPr>
        <w:ind w:firstLine="480"/>
      </w:pPr>
      <w:r>
        <w:rPr>
          <w:rFonts w:hint="eastAsia"/>
        </w:rPr>
        <w:t>点击下方“打印”按钮，打印出封面。签字和盖章后，在本页面下方，扫描件附件上传，点击“保存”按钮进行保存。</w:t>
      </w:r>
    </w:p>
    <w:p>
      <w:pPr>
        <w:ind w:firstLine="0" w:firstLineChars="0"/>
      </w:pPr>
    </w:p>
    <w:p>
      <w:pPr>
        <w:numPr>
          <w:ilvl w:val="0"/>
          <w:numId w:val="2"/>
        </w:numPr>
        <w:ind w:firstLine="482" w:firstLineChars="0"/>
        <w:rPr>
          <w:b/>
          <w:bCs/>
        </w:rPr>
      </w:pPr>
      <w:r>
        <w:rPr>
          <w:rFonts w:hint="eastAsia"/>
          <w:b/>
          <w:bCs/>
        </w:rPr>
        <w:t>承诺书</w:t>
      </w:r>
    </w:p>
    <w:p>
      <w:pPr>
        <w:ind w:firstLine="480"/>
      </w:pPr>
      <w:r>
        <w:rPr>
          <w:rFonts w:hint="eastAsia"/>
        </w:rPr>
        <w:t>点击下方“打印”按钮，打印出承诺书，签字和盖章后，在本页面下方，扫描件附件上传，并且点击保存按钮进行保存。</w:t>
      </w:r>
    </w:p>
    <w:p>
      <w:pPr>
        <w:ind w:firstLine="0" w:firstLineChars="0"/>
      </w:pPr>
    </w:p>
    <w:p>
      <w:pPr>
        <w:numPr>
          <w:ilvl w:val="0"/>
          <w:numId w:val="2"/>
        </w:numPr>
        <w:ind w:firstLine="482" w:firstLineChars="0"/>
        <w:rPr>
          <w:b/>
          <w:bCs/>
        </w:rPr>
      </w:pPr>
      <w:r>
        <w:rPr>
          <w:rFonts w:hint="eastAsia"/>
          <w:b/>
          <w:bCs/>
        </w:rPr>
        <w:t>基本信息</w:t>
      </w:r>
    </w:p>
    <w:p>
      <w:pPr>
        <w:ind w:firstLine="480"/>
      </w:pPr>
      <w:r>
        <w:rPr>
          <w:rFonts w:hint="eastAsia"/>
        </w:rPr>
        <w:t>所有字段标注红色星标的必须填写, 没有可填写“无”或者0。填写完成所有项目后，点击下方“保存”按钮进行保存。</w:t>
      </w:r>
    </w:p>
    <w:p>
      <w:pPr>
        <w:ind w:firstLine="0" w:firstLineChars="0"/>
      </w:pPr>
    </w:p>
    <w:p>
      <w:pPr>
        <w:numPr>
          <w:ilvl w:val="0"/>
          <w:numId w:val="2"/>
        </w:numPr>
        <w:ind w:firstLine="482" w:firstLineChars="0"/>
        <w:rPr>
          <w:b/>
          <w:bCs/>
        </w:rPr>
      </w:pPr>
      <w:r>
        <w:rPr>
          <w:rFonts w:hint="eastAsia"/>
          <w:b/>
          <w:bCs/>
        </w:rPr>
        <w:t>内部建设情况</w:t>
      </w:r>
    </w:p>
    <w:p>
      <w:pPr>
        <w:ind w:firstLine="480"/>
      </w:pPr>
      <w:r>
        <w:rPr>
          <w:rFonts w:hint="eastAsia"/>
        </w:rPr>
        <w:t xml:space="preserve">   没有可填写”无”或者0。</w:t>
      </w:r>
    </w:p>
    <w:p>
      <w:pPr>
        <w:ind w:firstLine="480"/>
      </w:pPr>
      <w:r>
        <w:rPr>
          <w:rFonts w:hint="eastAsia"/>
        </w:rPr>
        <w:t xml:space="preserve">   填写完成所有信息后点击下方“保存”按钮进行保存。</w:t>
      </w:r>
    </w:p>
    <w:p>
      <w:pPr>
        <w:ind w:firstLine="0" w:firstLineChars="0"/>
      </w:pPr>
      <w:r>
        <w:rPr>
          <w:rFonts w:hint="eastAsia"/>
        </w:rPr>
        <w:t xml:space="preserve">    </w:t>
      </w:r>
    </w:p>
    <w:p>
      <w:pPr>
        <w:numPr>
          <w:ilvl w:val="0"/>
          <w:numId w:val="2"/>
        </w:numPr>
        <w:ind w:firstLine="482" w:firstLineChars="0"/>
        <w:rPr>
          <w:b/>
          <w:bCs/>
        </w:rPr>
      </w:pPr>
      <w:r>
        <w:rPr>
          <w:rFonts w:hint="eastAsia"/>
          <w:b/>
          <w:bCs/>
        </w:rPr>
        <w:t>分支机构</w:t>
      </w:r>
    </w:p>
    <w:p>
      <w:pPr>
        <w:ind w:firstLine="480"/>
      </w:pPr>
      <w:r>
        <w:rPr>
          <w:rFonts w:hint="eastAsia"/>
        </w:rPr>
        <w:t>如有分支机构需要在</w:t>
      </w:r>
      <w:r>
        <w:rPr>
          <w:rFonts w:hint="eastAsia"/>
        </w:rPr>
        <w:drawing>
          <wp:inline distT="0" distB="0" distL="114300" distR="114300">
            <wp:extent cx="1379220" cy="297180"/>
            <wp:effectExtent l="0" t="0" r="7620" b="762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单选框选择有，需要添加分支机构情况表，所有字段标注红色星标的都是必填项必须填写，没有可填写”无”。</w:t>
      </w:r>
    </w:p>
    <w:p>
      <w:pPr>
        <w:ind w:left="480" w:leftChars="200" w:firstLine="0" w:firstLineChars="0"/>
      </w:pPr>
    </w:p>
    <w:p>
      <w:pPr>
        <w:numPr>
          <w:ilvl w:val="0"/>
          <w:numId w:val="2"/>
        </w:numPr>
        <w:ind w:firstLine="482" w:firstLineChars="0"/>
        <w:rPr>
          <w:b/>
          <w:bCs/>
        </w:rPr>
      </w:pPr>
      <w:r>
        <w:rPr>
          <w:rFonts w:hint="eastAsia"/>
          <w:b/>
          <w:bCs/>
        </w:rPr>
        <w:t>业务活动开展情况</w:t>
      </w:r>
    </w:p>
    <w:p>
      <w:pPr>
        <w:ind w:firstLine="480"/>
      </w:pPr>
      <w:r>
        <w:rPr>
          <w:rFonts w:hint="eastAsia"/>
        </w:rPr>
        <w:t>业务活动开展情况包含“参与乡村振兴工作情况”、“参与</w:t>
      </w:r>
      <w:r>
        <w:rPr>
          <w:rFonts w:hint="eastAsia"/>
          <w:lang w:eastAsia="zh-CN"/>
        </w:rPr>
        <w:t>疫情</w:t>
      </w:r>
      <w:r>
        <w:rPr>
          <w:rFonts w:hint="eastAsia"/>
        </w:rPr>
        <w:t>防控情况”、“参与政府购买服务情况”、“重大事项报备情况”、“2022年工作总结”。如有开展，选择“有”，填写对应表单；没有可选择”无”，填写完成所有项目后，点击下方“保存”按钮进行保存。</w:t>
      </w:r>
    </w:p>
    <w:p>
      <w:pPr>
        <w:ind w:firstLine="480"/>
      </w:pPr>
    </w:p>
    <w:p>
      <w:pPr>
        <w:numPr>
          <w:ilvl w:val="0"/>
          <w:numId w:val="2"/>
        </w:numPr>
        <w:ind w:firstLine="482" w:firstLineChars="0"/>
        <w:rPr>
          <w:b/>
          <w:bCs/>
        </w:rPr>
      </w:pPr>
      <w:r>
        <w:rPr>
          <w:rFonts w:hint="eastAsia"/>
          <w:b/>
          <w:bCs/>
        </w:rPr>
        <w:t>资产负债表</w:t>
      </w:r>
    </w:p>
    <w:p>
      <w:pPr>
        <w:ind w:firstLine="480"/>
      </w:pPr>
      <w:r>
        <w:rPr>
          <w:rFonts w:hint="eastAsia"/>
        </w:rPr>
        <w:t>填写完成所有数据项（可以填0）及相关附件上传后，点击下方“保存”按钮进行保存。</w:t>
      </w:r>
    </w:p>
    <w:p>
      <w:pPr>
        <w:ind w:left="480" w:leftChars="200" w:firstLine="0" w:firstLineChars="0"/>
      </w:pPr>
    </w:p>
    <w:p>
      <w:pPr>
        <w:numPr>
          <w:ilvl w:val="0"/>
          <w:numId w:val="2"/>
        </w:numPr>
        <w:ind w:firstLine="482" w:firstLineChars="0"/>
        <w:rPr>
          <w:b/>
          <w:bCs/>
        </w:rPr>
      </w:pPr>
      <w:r>
        <w:rPr>
          <w:rFonts w:hint="eastAsia"/>
          <w:b/>
          <w:bCs/>
        </w:rPr>
        <w:t>业务活动表</w:t>
      </w:r>
    </w:p>
    <w:p>
      <w:pPr>
        <w:ind w:left="480" w:leftChars="200" w:firstLine="0" w:firstLineChars="0"/>
      </w:pP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/>
        </w:rPr>
        <w:t>填写完成所有数据项及相关附件上传后，点击下方“保存”按钮进行保存。</w:t>
      </w:r>
    </w:p>
    <w:p>
      <w:pPr>
        <w:ind w:firstLine="0" w:firstLineChars="0"/>
      </w:pPr>
    </w:p>
    <w:p>
      <w:pPr>
        <w:numPr>
          <w:ilvl w:val="0"/>
          <w:numId w:val="2"/>
        </w:numPr>
        <w:ind w:firstLine="482" w:firstLineChars="0"/>
        <w:rPr>
          <w:b/>
          <w:bCs/>
        </w:rPr>
      </w:pPr>
      <w:r>
        <w:rPr>
          <w:rFonts w:hint="eastAsia"/>
          <w:b/>
          <w:bCs/>
        </w:rPr>
        <w:t>现金流量表</w:t>
      </w:r>
    </w:p>
    <w:p>
      <w:pPr>
        <w:ind w:left="480" w:leftChars="200" w:firstLine="0" w:firstLineChars="0"/>
      </w:pP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/>
        </w:rPr>
        <w:t>填写完成所有数据项及相关附件上传后，点击下方“保存”按钮进行保存。</w:t>
      </w:r>
    </w:p>
    <w:p>
      <w:pPr>
        <w:ind w:left="480" w:leftChars="200" w:firstLine="0" w:firstLineChars="0"/>
        <w:rPr>
          <w:b/>
          <w:bCs/>
        </w:rPr>
      </w:pPr>
    </w:p>
    <w:p>
      <w:pPr>
        <w:numPr>
          <w:ilvl w:val="0"/>
          <w:numId w:val="2"/>
        </w:numPr>
        <w:ind w:firstLine="482" w:firstLineChars="0"/>
        <w:rPr>
          <w:b/>
          <w:bCs/>
        </w:rPr>
      </w:pPr>
      <w:r>
        <w:rPr>
          <w:rFonts w:hint="eastAsia"/>
          <w:b/>
          <w:bCs/>
        </w:rPr>
        <w:t>负责人</w:t>
      </w:r>
    </w:p>
    <w:p>
      <w:pPr>
        <w:ind w:firstLine="480"/>
      </w:pPr>
      <w:r>
        <w:rPr>
          <w:rFonts w:hint="eastAsia"/>
          <w:color w:val="000000" w:themeColor="text1"/>
        </w:rPr>
        <w:t>必须</w:t>
      </w:r>
      <w:r>
        <w:rPr>
          <w:rFonts w:hint="eastAsia"/>
        </w:rPr>
        <w:t>填写组织负责人信息。点击“添加一项”，新增一个负责人。也可以修改负责人信息。</w:t>
      </w:r>
    </w:p>
    <w:p>
      <w:pPr>
        <w:ind w:left="480" w:leftChars="200" w:firstLine="0" w:firstLineChars="0"/>
        <w:rPr>
          <w:rFonts w:ascii="仿宋" w:hAnsi="仿宋" w:eastAsia="仿宋" w:cs="仿宋"/>
          <w:sz w:val="21"/>
          <w:szCs w:val="21"/>
        </w:rPr>
      </w:pPr>
      <w:r>
        <w:drawing>
          <wp:inline distT="0" distB="0" distL="114300" distR="114300">
            <wp:extent cx="4944110" cy="844550"/>
            <wp:effectExtent l="0" t="0" r="8890" b="8890"/>
            <wp:docPr id="64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80" w:leftChars="200" w:firstLine="0" w:firstLineChars="0"/>
      </w:pPr>
    </w:p>
    <w:p>
      <w:pPr>
        <w:numPr>
          <w:ilvl w:val="0"/>
          <w:numId w:val="2"/>
        </w:numPr>
        <w:ind w:firstLine="482" w:firstLineChars="0"/>
        <w:rPr>
          <w:b/>
          <w:bCs/>
        </w:rPr>
      </w:pPr>
      <w:r>
        <w:rPr>
          <w:rFonts w:hint="eastAsia"/>
          <w:b/>
          <w:bCs/>
        </w:rPr>
        <w:t>党建基本信息</w:t>
      </w:r>
    </w:p>
    <w:p>
      <w:pPr>
        <w:ind w:firstLine="480"/>
        <w:rPr>
          <w:rFonts w:ascii="仿宋" w:hAnsi="仿宋" w:eastAsia="仿宋" w:cs="仿宋"/>
          <w:szCs w:val="21"/>
        </w:rPr>
      </w:pPr>
      <w:r>
        <w:rPr>
          <w:rFonts w:hint="eastAsia"/>
        </w:rPr>
        <w:t>所有字段标注红色星标的都是必填项，必须填写及选择，没有可填写”无”，完成后并点击下方的保存按钮进行保存。</w:t>
      </w:r>
    </w:p>
    <w:p>
      <w:pPr>
        <w:ind w:firstLine="0" w:firstLineChars="0"/>
      </w:pPr>
    </w:p>
    <w:p>
      <w:pPr>
        <w:numPr>
          <w:ilvl w:val="0"/>
          <w:numId w:val="2"/>
        </w:numPr>
        <w:ind w:firstLine="482" w:firstLineChars="0"/>
        <w:rPr>
          <w:b/>
          <w:bCs/>
        </w:rPr>
      </w:pPr>
      <w:r>
        <w:rPr>
          <w:rFonts w:hint="eastAsia"/>
          <w:b/>
          <w:bCs/>
        </w:rPr>
        <w:t>党员信息</w:t>
      </w:r>
    </w:p>
    <w:p>
      <w:pPr>
        <w:ind w:firstLine="480"/>
      </w:pPr>
      <w:r>
        <w:rPr>
          <w:rFonts w:hint="eastAsia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ind w:left="720" w:hanging="720" w:hangingChars="300"/>
      </w:pPr>
      <w:r>
        <w:drawing>
          <wp:inline distT="0" distB="0" distL="114300" distR="114300">
            <wp:extent cx="5160010" cy="693420"/>
            <wp:effectExtent l="0" t="0" r="6350" b="7620"/>
            <wp:docPr id="67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</w:p>
    <w:p>
      <w:pPr>
        <w:ind w:firstLine="0" w:firstLineChars="0"/>
      </w:pPr>
    </w:p>
    <w:p>
      <w:pPr>
        <w:numPr>
          <w:ilvl w:val="0"/>
          <w:numId w:val="2"/>
        </w:numPr>
        <w:ind w:firstLine="482" w:firstLineChars="0"/>
        <w:rPr>
          <w:b/>
          <w:bCs/>
        </w:rPr>
      </w:pPr>
      <w:r>
        <w:rPr>
          <w:rFonts w:hint="eastAsia"/>
          <w:b/>
          <w:bCs/>
        </w:rPr>
        <w:t>党组织信息</w:t>
      </w:r>
    </w:p>
    <w:p>
      <w:pPr>
        <w:ind w:firstLine="480"/>
      </w:pPr>
      <w:r>
        <w:rPr>
          <w:rFonts w:hint="eastAsia"/>
        </w:rPr>
        <w:t>党建基本信息选择已建立党组织的，需要填写党组织信息。</w:t>
      </w:r>
    </w:p>
    <w:p>
      <w:pPr>
        <w:ind w:firstLine="480"/>
      </w:pPr>
      <w:r>
        <w:rPr>
          <w:rFonts w:hint="eastAsia"/>
        </w:rPr>
        <w:t>所有字段标注红色星标的都是必填项，必须填写，没有可填写”无”，完成后并点击下方的保存或者添加按钮进行保存。</w:t>
      </w:r>
    </w:p>
    <w:p>
      <w:pPr>
        <w:ind w:left="480" w:leftChars="200" w:firstLine="0" w:firstLineChars="0"/>
      </w:pPr>
    </w:p>
    <w:p>
      <w:pPr>
        <w:numPr>
          <w:ilvl w:val="0"/>
          <w:numId w:val="2"/>
        </w:numPr>
        <w:ind w:firstLine="482" w:firstLineChars="0"/>
        <w:rPr>
          <w:b/>
          <w:bCs/>
        </w:rPr>
      </w:pPr>
      <w:r>
        <w:rPr>
          <w:rFonts w:hint="eastAsia"/>
          <w:b/>
          <w:bCs/>
        </w:rPr>
        <w:t>上年度问题改进</w:t>
      </w:r>
    </w:p>
    <w:p>
      <w:pPr>
        <w:ind w:firstLine="480"/>
      </w:pPr>
      <w:r>
        <w:rPr>
          <w:rFonts w:hint="eastAsia"/>
        </w:rPr>
        <w:t>所有字段标注红色星标的都是必填项，必须填写或选择，没有可填写”无”。完成后并点击下方的“保存”按钮进行保存。</w:t>
      </w:r>
    </w:p>
    <w:p>
      <w:pPr>
        <w:ind w:left="480" w:leftChars="200" w:firstLine="0" w:firstLineChars="0"/>
        <w:rPr>
          <w:rFonts w:ascii="仿宋" w:hAnsi="仿宋" w:eastAsia="仿宋" w:cs="仿宋"/>
          <w:sz w:val="21"/>
          <w:szCs w:val="21"/>
        </w:rPr>
      </w:pPr>
    </w:p>
    <w:p>
      <w:pPr>
        <w:numPr>
          <w:ilvl w:val="0"/>
          <w:numId w:val="2"/>
        </w:numPr>
        <w:ind w:firstLine="482" w:firstLineChars="0"/>
        <w:rPr>
          <w:b/>
          <w:bCs/>
        </w:rPr>
      </w:pPr>
      <w:r>
        <w:rPr>
          <w:rFonts w:hint="eastAsia"/>
          <w:b/>
          <w:bCs/>
        </w:rPr>
        <w:t>监事意见</w:t>
      </w:r>
    </w:p>
    <w:p>
      <w:pPr>
        <w:ind w:firstLine="480"/>
      </w:pPr>
      <w:r>
        <w:rPr>
          <w:rFonts w:hint="eastAsia"/>
        </w:rPr>
        <w:t>有监事或监事会的，需要填写监事意见。填写完成所有信息后，点击下方“保存”按钮进行保存。</w:t>
      </w:r>
    </w:p>
    <w:p>
      <w:pPr>
        <w:pStyle w:val="4"/>
      </w:pPr>
      <w:bookmarkStart w:id="5" w:name="_Toc10920"/>
      <w:r>
        <w:rPr>
          <w:rFonts w:hint="eastAsia"/>
        </w:rPr>
        <w:t>民办非企业组织填写内容</w:t>
      </w:r>
      <w:bookmarkEnd w:id="5"/>
    </w:p>
    <w:p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封面</w:t>
      </w:r>
    </w:p>
    <w:p>
      <w:pPr>
        <w:ind w:firstLine="480"/>
      </w:pPr>
      <w:r>
        <w:rPr>
          <w:rFonts w:hint="eastAsia"/>
        </w:rPr>
        <w:t>点击下方“打印”按钮，打印出封面。签字和盖章后，在本页面下方，扫描件附件上传，点击“保存”按钮进行保存。</w:t>
      </w:r>
    </w:p>
    <w:p>
      <w:pPr>
        <w:ind w:firstLine="0" w:firstLineChars="0"/>
      </w:pPr>
    </w:p>
    <w:p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承诺书</w:t>
      </w:r>
    </w:p>
    <w:p>
      <w:pPr>
        <w:ind w:firstLine="480"/>
      </w:pPr>
      <w:r>
        <w:rPr>
          <w:rFonts w:hint="eastAsia"/>
        </w:rPr>
        <w:t>点击下方“打印”按钮，打印出承诺书，签字和盖章后，在本页面下方，扫描件附件上传，并且点击保存按钮进行保存。</w:t>
      </w:r>
    </w:p>
    <w:p>
      <w:pPr>
        <w:ind w:firstLine="0" w:firstLineChars="0"/>
      </w:pPr>
    </w:p>
    <w:p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基本信息</w:t>
      </w:r>
    </w:p>
    <w:p>
      <w:pPr>
        <w:ind w:firstLine="480"/>
      </w:pPr>
      <w:r>
        <w:rPr>
          <w:rFonts w:hint="eastAsia"/>
        </w:rPr>
        <w:t>所有字段标注红色星标的必须填写, 没有可填写“无”或者0。填写完成所有项目后，点击下方“保存”按钮进行保存。</w:t>
      </w:r>
    </w:p>
    <w:p>
      <w:pPr>
        <w:ind w:firstLine="0" w:firstLineChars="0"/>
        <w:rPr>
          <w:rFonts w:ascii="仿宋" w:hAnsi="仿宋" w:eastAsia="仿宋" w:cs="仿宋"/>
          <w:sz w:val="21"/>
          <w:szCs w:val="21"/>
        </w:rPr>
      </w:pPr>
    </w:p>
    <w:p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变更登记事项</w:t>
      </w:r>
    </w:p>
    <w:p>
      <w:pPr>
        <w:ind w:firstLine="480"/>
      </w:pPr>
      <w:r>
        <w:rPr>
          <w:rFonts w:hint="eastAsia"/>
        </w:rPr>
        <w:t>如有变更。直接登记即可。没有填写“无”填写完成所有信息后，点击下方“添加”按钮进行保存。</w:t>
      </w:r>
    </w:p>
    <w:p>
      <w:pPr>
        <w:ind w:left="480" w:leftChars="200" w:firstLine="0" w:firstLineChars="0"/>
      </w:pPr>
    </w:p>
    <w:p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内设机构增减</w:t>
      </w:r>
    </w:p>
    <w:p>
      <w:pPr>
        <w:ind w:firstLine="480"/>
      </w:pPr>
      <w:r>
        <w:rPr>
          <w:rFonts w:hint="eastAsia"/>
        </w:rPr>
        <w:t>内设机构如有变更。点击“添加一项”，新增一条。还可以修改、删除操作。</w:t>
      </w:r>
    </w:p>
    <w:p>
      <w:pPr>
        <w:ind w:left="480" w:leftChars="200" w:firstLine="0" w:firstLineChars="0"/>
      </w:pPr>
    </w:p>
    <w:p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公益活动开展情况</w:t>
      </w:r>
    </w:p>
    <w:p>
      <w:pPr>
        <w:ind w:firstLine="480"/>
      </w:pPr>
      <w:r>
        <w:rPr>
          <w:rFonts w:hint="eastAsia"/>
        </w:rPr>
        <w:t>年检年度如有开始公益活动，可以通过“添加一项”，新增一条。</w:t>
      </w:r>
    </w:p>
    <w:p>
      <w:pPr>
        <w:ind w:left="480" w:leftChars="200" w:firstLine="0" w:firstLineChars="0"/>
      </w:pPr>
    </w:p>
    <w:p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举办研讨会、论坛情况</w:t>
      </w:r>
    </w:p>
    <w:p>
      <w:pPr>
        <w:ind w:firstLine="480"/>
      </w:pPr>
      <w:r>
        <w:rPr>
          <w:rFonts w:hint="eastAsia"/>
        </w:rPr>
        <w:t>年检年度如有举办研讨会或论坛，可以通过“添加一项”，新增一条。</w:t>
      </w:r>
    </w:p>
    <w:p>
      <w:pPr>
        <w:ind w:firstLine="480"/>
      </w:pPr>
    </w:p>
    <w:p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业务活动开展情况</w:t>
      </w:r>
    </w:p>
    <w:p>
      <w:pPr>
        <w:ind w:firstLine="480"/>
      </w:pPr>
      <w:r>
        <w:rPr>
          <w:rFonts w:hint="eastAsia"/>
        </w:rPr>
        <w:t>业务活动开展情况包含“参与乡村振兴工作情况”、“参与</w:t>
      </w:r>
      <w:bookmarkStart w:id="11" w:name="_GoBack"/>
      <w:bookmarkEnd w:id="11"/>
      <w:r>
        <w:rPr>
          <w:rFonts w:hint="eastAsia"/>
          <w:lang w:eastAsia="zh-CN"/>
        </w:rPr>
        <w:t>疫情</w:t>
      </w:r>
      <w:r>
        <w:rPr>
          <w:rFonts w:hint="eastAsia"/>
        </w:rPr>
        <w:t>防控情况”、“参与政府购买服务情况”、“重大事项报备情况”、“2022年工作总结”。如有开展，选择“有”，填写对应表单；没有可选择”无”，填写完成所有项目后，点击下方“保存”按钮进行保存。</w:t>
      </w:r>
    </w:p>
    <w:p>
      <w:pPr>
        <w:ind w:firstLine="0" w:firstLineChars="0"/>
      </w:pPr>
    </w:p>
    <w:p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资产负债表</w:t>
      </w:r>
    </w:p>
    <w:p>
      <w:pPr>
        <w:ind w:firstLine="480"/>
      </w:pPr>
      <w:r>
        <w:rPr>
          <w:rFonts w:hint="eastAsia"/>
        </w:rPr>
        <w:t>填写完成所有数据项（可以填0）及相关附件上传后，点击下方“保存”按钮进行保存。</w:t>
      </w:r>
    </w:p>
    <w:p>
      <w:pPr>
        <w:ind w:left="480" w:leftChars="200" w:firstLine="0" w:firstLineChars="0"/>
      </w:pPr>
    </w:p>
    <w:p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业务活动表</w:t>
      </w:r>
    </w:p>
    <w:p>
      <w:pPr>
        <w:ind w:left="480" w:leftChars="200" w:firstLine="0" w:firstLineChars="0"/>
      </w:pP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/>
        </w:rPr>
        <w:t>填写完成所有数据项及相关附件上传后，点击下方“保存”按钮进行保存。</w:t>
      </w:r>
    </w:p>
    <w:p>
      <w:pPr>
        <w:ind w:firstLine="0" w:firstLineChars="0"/>
      </w:pPr>
    </w:p>
    <w:p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现金流量表</w:t>
      </w:r>
    </w:p>
    <w:p>
      <w:pPr>
        <w:ind w:left="480" w:leftChars="200" w:firstLine="0" w:firstLineChars="0"/>
      </w:pP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/>
        </w:rPr>
        <w:t>填写完成所有数据项及相关附件上传后，点击下方“保存”按钮进行保存。</w:t>
      </w:r>
    </w:p>
    <w:p>
      <w:pPr>
        <w:ind w:left="480" w:leftChars="200" w:firstLine="0" w:firstLineChars="0"/>
      </w:pPr>
    </w:p>
    <w:p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审计报告</w:t>
      </w:r>
    </w:p>
    <w:p>
      <w:pPr>
        <w:ind w:left="480" w:leftChars="200" w:firstLine="0" w:firstLineChars="0"/>
      </w:pPr>
      <w:r>
        <w:rPr>
          <w:rFonts w:hint="eastAsia"/>
        </w:rPr>
        <w:t xml:space="preserve">上传审计报告，点击下方保存按钮进行保存。   </w:t>
      </w:r>
      <w:r>
        <w:drawing>
          <wp:inline distT="0" distB="0" distL="114300" distR="114300">
            <wp:extent cx="5036820" cy="1064260"/>
            <wp:effectExtent l="0" t="0" r="11430" b="2540"/>
            <wp:docPr id="89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80" w:leftChars="200" w:firstLine="0" w:firstLineChars="0"/>
      </w:pPr>
    </w:p>
    <w:p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党建基本信息</w:t>
      </w:r>
    </w:p>
    <w:p>
      <w:pPr>
        <w:ind w:firstLine="480"/>
        <w:rPr>
          <w:rFonts w:ascii="仿宋" w:hAnsi="仿宋" w:eastAsia="仿宋" w:cs="仿宋"/>
          <w:szCs w:val="21"/>
        </w:rPr>
      </w:pPr>
      <w:r>
        <w:rPr>
          <w:rFonts w:hint="eastAsia"/>
        </w:rPr>
        <w:t>所有字段标注红色星标的都是必填项，必须填写及选择，没有可填写”无”，完成后并点击下方的保存按钮进行保存。</w:t>
      </w:r>
    </w:p>
    <w:p>
      <w:pPr>
        <w:ind w:firstLine="0" w:firstLineChars="0"/>
      </w:pPr>
    </w:p>
    <w:p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党员信息</w:t>
      </w:r>
    </w:p>
    <w:p>
      <w:pPr>
        <w:ind w:firstLine="480"/>
      </w:pPr>
      <w:r>
        <w:rPr>
          <w:rFonts w:hint="eastAsia"/>
        </w:rPr>
        <w:t>党建基本信息填写完后，如果有党员，需要添加党员信息。点击“添加一项”，新增一个党员信息。填写完成后并点击“添加”按钮进行保存。</w:t>
      </w:r>
    </w:p>
    <w:p>
      <w:pPr>
        <w:ind w:left="720" w:hanging="720" w:hangingChars="300"/>
      </w:pPr>
      <w:r>
        <w:drawing>
          <wp:inline distT="0" distB="0" distL="114300" distR="114300">
            <wp:extent cx="5160010" cy="693420"/>
            <wp:effectExtent l="0" t="0" r="2540" b="11430"/>
            <wp:docPr id="3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ind w:left="720" w:hanging="720" w:hangingChars="300"/>
      </w:pPr>
      <w:r>
        <w:rPr>
          <w:rFonts w:hint="eastAsia"/>
        </w:rPr>
        <w:t xml:space="preserve">                </w:t>
      </w:r>
    </w:p>
    <w:p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党组织信息</w:t>
      </w:r>
    </w:p>
    <w:p>
      <w:pPr>
        <w:ind w:firstLine="480"/>
      </w:pPr>
      <w:r>
        <w:rPr>
          <w:rFonts w:hint="eastAsia"/>
        </w:rPr>
        <w:t>党建基本信息选择已建立党组织的，需要填写党组织信息。</w:t>
      </w:r>
    </w:p>
    <w:p>
      <w:pPr>
        <w:ind w:firstLine="480"/>
      </w:pPr>
      <w:r>
        <w:rPr>
          <w:rFonts w:hint="eastAsia"/>
        </w:rPr>
        <w:t>所有字段标注红色星标的都是必填项，必须填写，没有可填写”无”，完成后并点击下方的保存或者添加按钮进行保存。</w:t>
      </w:r>
    </w:p>
    <w:p>
      <w:pPr>
        <w:ind w:left="480" w:leftChars="200" w:firstLine="0" w:firstLineChars="0"/>
      </w:pPr>
    </w:p>
    <w:p>
      <w:pPr>
        <w:numPr>
          <w:ilvl w:val="0"/>
          <w:numId w:val="3"/>
        </w:numPr>
        <w:ind w:firstLine="482"/>
        <w:rPr>
          <w:b/>
          <w:bCs/>
        </w:rPr>
      </w:pPr>
      <w:r>
        <w:rPr>
          <w:rFonts w:hint="eastAsia"/>
          <w:b/>
          <w:bCs/>
        </w:rPr>
        <w:t>上年度问题改进</w:t>
      </w:r>
    </w:p>
    <w:p>
      <w:pPr>
        <w:ind w:firstLine="480"/>
      </w:pPr>
      <w:r>
        <w:rPr>
          <w:rFonts w:hint="eastAsia"/>
        </w:rPr>
        <w:t>所有字段标注红色星标的都是必填项，必须填写或选择，没有可填写”无”。完成后并点击下方的“保存”按钮进行保存。</w:t>
      </w:r>
    </w:p>
    <w:p>
      <w:pPr>
        <w:ind w:firstLine="0" w:firstLineChars="0"/>
        <w:rPr>
          <w:rFonts w:ascii="仿宋" w:hAnsi="仿宋" w:eastAsia="仿宋" w:cs="仿宋"/>
          <w:sz w:val="21"/>
          <w:szCs w:val="21"/>
        </w:rPr>
      </w:pPr>
    </w:p>
    <w:p>
      <w:pPr>
        <w:pStyle w:val="3"/>
      </w:pPr>
      <w:bookmarkStart w:id="6" w:name="_Toc25808"/>
      <w:r>
        <w:rPr>
          <w:rFonts w:hint="eastAsia"/>
        </w:rPr>
        <w:t>年检/年报表打印</w:t>
      </w:r>
      <w:bookmarkEnd w:id="6"/>
    </w:p>
    <w:p>
      <w:pPr>
        <w:ind w:firstLine="480"/>
      </w:pPr>
      <w:r>
        <w:rPr>
          <w:rFonts w:hint="eastAsia"/>
        </w:rPr>
        <w:t>社会组织有业务主管单位的，需要填写完成后，全部打印出来，纸质报告报送业务主管单位审核盖章。</w:t>
      </w:r>
    </w:p>
    <w:p>
      <w:pPr>
        <w:ind w:firstLine="480"/>
      </w:pPr>
      <w:r>
        <w:drawing>
          <wp:inline distT="0" distB="0" distL="114300" distR="114300">
            <wp:extent cx="2345690" cy="1346835"/>
            <wp:effectExtent l="0" t="0" r="16510" b="571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</w:pPr>
      <w:r>
        <w:rPr>
          <w:rFonts w:hint="eastAsia"/>
        </w:rPr>
        <w:t>业务主管单位审核盖章后，扫描盖章页，上传。</w:t>
      </w:r>
    </w:p>
    <w:p>
      <w:pPr>
        <w:pStyle w:val="3"/>
      </w:pPr>
      <w:bookmarkStart w:id="7" w:name="_Toc13009"/>
      <w:r>
        <w:rPr>
          <w:rFonts w:hint="eastAsia"/>
        </w:rPr>
        <w:t>年检/年报表提交</w:t>
      </w:r>
      <w:bookmarkEnd w:id="7"/>
    </w:p>
    <w:p>
      <w:pPr>
        <w:ind w:firstLine="480"/>
      </w:pPr>
      <w:r>
        <w:rPr>
          <w:rFonts w:hint="eastAsia"/>
        </w:rPr>
        <w:t>年检/年报所有项目填写、上传完成后，进行年检/年报提交。如下图所示：</w:t>
      </w:r>
    </w:p>
    <w:p>
      <w:pPr>
        <w:ind w:firstLine="480"/>
      </w:pPr>
    </w:p>
    <w:p>
      <w:pPr>
        <w:ind w:firstLine="480"/>
      </w:pPr>
      <w:r>
        <w:drawing>
          <wp:inline distT="0" distB="0" distL="114300" distR="114300">
            <wp:extent cx="4394200" cy="2016125"/>
            <wp:effectExtent l="0" t="0" r="6350" b="3175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</w:pPr>
      <w:r>
        <w:rPr>
          <w:rFonts w:hint="eastAsia"/>
        </w:rPr>
        <w:t>年检提交完成后，显示当前状态已提交等待审核。已经提交的年检报告不能再修改，除非被审核部门退回要求补正。</w:t>
      </w:r>
    </w:p>
    <w:p>
      <w:pPr>
        <w:ind w:firstLine="480"/>
      </w:pPr>
    </w:p>
    <w:p>
      <w:pPr>
        <w:pStyle w:val="3"/>
      </w:pPr>
      <w:bookmarkStart w:id="8" w:name="_Toc15185"/>
      <w:r>
        <w:rPr>
          <w:rFonts w:hint="eastAsia"/>
        </w:rPr>
        <w:t>年检/年报状态查看</w:t>
      </w:r>
      <w:bookmarkEnd w:id="8"/>
    </w:p>
    <w:p>
      <w:pPr>
        <w:ind w:firstLine="480"/>
      </w:pPr>
      <w:r>
        <w:rPr>
          <w:rFonts w:hint="eastAsia"/>
        </w:rPr>
        <w:t>点击左菜单</w:t>
      </w:r>
      <w:r>
        <w:rPr>
          <w:rFonts w:hint="eastAsia"/>
        </w:rPr>
        <w:drawing>
          <wp:inline distT="0" distB="0" distL="114300" distR="114300">
            <wp:extent cx="1143000" cy="327660"/>
            <wp:effectExtent l="0" t="0" r="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，右侧界面显示当前您的年检状态。</w:t>
      </w:r>
    </w:p>
    <w:p>
      <w:pPr>
        <w:ind w:firstLine="480"/>
      </w:pPr>
      <w:r>
        <w:rPr>
          <w:rFonts w:hint="eastAsia"/>
        </w:rPr>
        <w:t>未提交年检时状态，如下图：</w:t>
      </w:r>
    </w:p>
    <w:p>
      <w:pPr>
        <w:ind w:firstLine="480"/>
      </w:pPr>
      <w:r>
        <w:rPr>
          <w:rFonts w:hint="eastAsia"/>
        </w:rPr>
        <w:t xml:space="preserve">  </w:t>
      </w:r>
      <w:r>
        <w:drawing>
          <wp:inline distT="0" distB="0" distL="114300" distR="114300">
            <wp:extent cx="1877060" cy="923290"/>
            <wp:effectExtent l="0" t="0" r="8890" b="10160"/>
            <wp:docPr id="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</w:pPr>
      <w:r>
        <w:rPr>
          <w:rFonts w:hint="eastAsia"/>
        </w:rPr>
        <w:t>提交年检报告后，状态会如下：</w:t>
      </w:r>
    </w:p>
    <w:p>
      <w:pPr>
        <w:ind w:firstLine="480"/>
      </w:pPr>
      <w:r>
        <w:rPr>
          <w:rFonts w:hint="eastAsia"/>
        </w:rPr>
        <w:t xml:space="preserve">  </w:t>
      </w:r>
      <w:r>
        <w:drawing>
          <wp:inline distT="0" distB="0" distL="114300" distR="114300">
            <wp:extent cx="1905000" cy="1181100"/>
            <wp:effectExtent l="0" t="0" r="0" b="0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9" w:name="_Toc21108"/>
      <w:r>
        <w:rPr>
          <w:rFonts w:hint="eastAsia"/>
        </w:rPr>
        <w:t>年检/年报公示查看</w:t>
      </w:r>
      <w:bookmarkEnd w:id="9"/>
    </w:p>
    <w:p>
      <w:pPr>
        <w:pStyle w:val="13"/>
        <w:ind w:firstLine="480"/>
      </w:pPr>
      <w:r>
        <w:rPr>
          <w:rFonts w:hint="eastAsia"/>
        </w:rPr>
        <w:t>仍然访问陕西省社会组织信息平台</w:t>
      </w:r>
      <w:r>
        <w:fldChar w:fldCharType="begin"/>
      </w:r>
      <w:r>
        <w:instrText xml:space="preserve"> HYPERLINK "http://zwfw.saxmz.gov.cn/" </w:instrText>
      </w:r>
      <w:r>
        <w:fldChar w:fldCharType="separate"/>
      </w:r>
      <w:r>
        <w:rPr>
          <w:rStyle w:val="23"/>
          <w:rFonts w:hint="eastAsia"/>
        </w:rPr>
        <w:t>http://zwfw.saxmz.gov.cn/</w:t>
      </w:r>
      <w:r>
        <w:rPr>
          <w:rStyle w:val="23"/>
          <w:rFonts w:hint="eastAsia"/>
        </w:rPr>
        <w:fldChar w:fldCharType="end"/>
      </w:r>
      <w:r>
        <w:rPr>
          <w:rFonts w:hint="eastAsia"/>
        </w:rPr>
        <w:t>。查看“年检公告”。已经审核完成的年检/年报在这里公示。</w:t>
      </w:r>
    </w:p>
    <w:p>
      <w:pPr>
        <w:ind w:firstLine="0" w:firstLineChars="0"/>
      </w:pPr>
      <w:r>
        <w:drawing>
          <wp:inline distT="0" distB="0" distL="114300" distR="114300">
            <wp:extent cx="4322445" cy="2431415"/>
            <wp:effectExtent l="0" t="0" r="1905" b="6985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rcRect r="12315"/>
                    <a:stretch>
                      <a:fillRect/>
                    </a:stretch>
                  </pic:blipFill>
                  <pic:spPr>
                    <a:xfrm>
                      <a:off x="0" y="0"/>
                      <a:ext cx="432244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firstLine="480"/>
      </w:pPr>
      <w:r>
        <w:rPr>
          <w:rFonts w:hint="eastAsia"/>
        </w:rPr>
        <w:t>点击“更多”，输入本组织名称或统一信用代码，可以查到本组织年检/年报情况。</w:t>
      </w:r>
    </w:p>
    <w:p>
      <w:pPr>
        <w:ind w:firstLine="420" w:firstLineChars="0"/>
      </w:pPr>
      <w:r>
        <w:rPr>
          <w:rFonts w:hint="eastAsia"/>
        </w:rPr>
        <w:t>已经公示了年检年度正常参检了的社会组织，可以到年检管理机构盖年检章。</w:t>
      </w:r>
    </w:p>
    <w:p>
      <w:pPr>
        <w:pStyle w:val="2"/>
      </w:pPr>
      <w:bookmarkStart w:id="10" w:name="_Toc8851"/>
      <w:r>
        <w:rPr>
          <w:rFonts w:hint="eastAsia"/>
        </w:rPr>
        <w:t>在线客服</w:t>
      </w:r>
      <w:bookmarkEnd w:id="10"/>
    </w:p>
    <w:p>
      <w:pPr>
        <w:ind w:firstLine="480"/>
      </w:pPr>
      <w:r>
        <w:rPr>
          <w:rFonts w:hint="eastAsia"/>
        </w:rPr>
        <w:t>系统中相关业务及基础操作问题，请先联系各级民政局或审批局的相关工作人员。系统使用中有任何技术问题，可以联系我们客服人员。系统问题进入在线客服，网上咨询。紧急问题可以直接拨打客服电话：029-85452555。</w:t>
      </w:r>
    </w:p>
    <w:p>
      <w:pPr>
        <w:ind w:firstLine="480"/>
      </w:pPr>
      <w:r>
        <w:rPr>
          <w:rFonts w:hint="eastAsia"/>
        </w:rPr>
        <w:t>客服在线时间：工作日9：00—17：30。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>登入系统首页，点击联系系统“</w:t>
      </w:r>
      <w:r>
        <w:rPr>
          <w:rFonts w:hint="eastAsia"/>
          <w:b/>
          <w:bCs/>
        </w:rPr>
        <w:t>在线客服</w:t>
      </w:r>
      <w:r>
        <w:rPr>
          <w:rFonts w:hint="eastAsia"/>
        </w:rPr>
        <w:t>”。</w:t>
      </w:r>
    </w:p>
    <w:p>
      <w:pPr>
        <w:shd w:val="clear" w:color="auto" w:fill="FFFFFF"/>
        <w:spacing w:line="360" w:lineRule="auto"/>
        <w:ind w:right="210" w:firstLine="480"/>
        <w:rPr>
          <w:rFonts w:ascii="Times New Roman" w:hAnsi="Times New Roman"/>
          <w:color w:val="000000"/>
          <w:szCs w:val="21"/>
        </w:rPr>
      </w:pPr>
      <w:r>
        <w:rPr>
          <w:rFonts w:hint="eastAsia"/>
        </w:rPr>
        <w:drawing>
          <wp:inline distT="0" distB="0" distL="114300" distR="114300">
            <wp:extent cx="5251450" cy="1224280"/>
            <wp:effectExtent l="0" t="0" r="6350" b="13970"/>
            <wp:docPr id="9" name="图片 9" descr="16469678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6967851(1)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5145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ind w:right="210" w:firstLine="48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进入在线客服问题咨询界面，可历史记录查看、问题咨询以及相关资料等（如下图）。</w:t>
      </w:r>
    </w:p>
    <w:p>
      <w:pPr>
        <w:pStyle w:val="20"/>
        <w:ind w:firstLine="0" w:firstLineChars="0"/>
      </w:pPr>
      <w:r>
        <w:rPr>
          <w:lang w:val="en-US" w:bidi="ar-SA"/>
        </w:rPr>
        <w:drawing>
          <wp:inline distT="0" distB="0" distL="114300" distR="114300">
            <wp:extent cx="5266690" cy="2529205"/>
            <wp:effectExtent l="12700" t="12700" r="16510" b="29845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92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ind w:right="210" w:firstLine="480"/>
        <w:jc w:val="both"/>
      </w:pPr>
      <w:r>
        <w:rPr>
          <w:rFonts w:hint="eastAsia"/>
        </w:rPr>
        <w:t>左侧可查看个人信息。</w:t>
      </w:r>
    </w:p>
    <w:p>
      <w:pPr>
        <w:shd w:val="clear" w:color="auto" w:fill="FFFFFF"/>
        <w:spacing w:line="360" w:lineRule="auto"/>
        <w:ind w:right="210" w:firstLine="480"/>
        <w:jc w:val="both"/>
      </w:pPr>
      <w:r>
        <w:rPr>
          <w:rFonts w:hint="eastAsia"/>
        </w:rPr>
        <w:t>如在操作系统过程中遇到问题，可在中间的问题咨询处描述您所遇到问题的详细情况或者截图说明，在线客服会在第一时间查看回复。如有历史记录则可在中间聊天栏中显示“查看历史记录”按钮，点击查看即可。</w:t>
      </w:r>
    </w:p>
    <w:p>
      <w:pPr>
        <w:shd w:val="clear" w:color="auto" w:fill="FFFFFF"/>
        <w:spacing w:line="360" w:lineRule="auto"/>
        <w:ind w:right="210" w:firstLine="480"/>
        <w:jc w:val="both"/>
      </w:pPr>
    </w:p>
    <w:p>
      <w:pPr>
        <w:shd w:val="clear" w:color="auto" w:fill="FFFFFF"/>
        <w:spacing w:line="360" w:lineRule="auto"/>
        <w:ind w:right="210" w:firstLine="480"/>
        <w:jc w:val="both"/>
      </w:pPr>
      <w:r>
        <w:rPr>
          <w:rFonts w:hint="eastAsia"/>
        </w:rPr>
        <w:t>登录系统前有问题咨询，可以加客服QQ：2649803234 联系我们。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  <w:rPr>
        <w:color w:val="7F7F7F" w:themeColor="background1" w:themeShade="80"/>
      </w:rPr>
    </w:pPr>
    <w:r>
      <w:rPr>
        <w:color w:val="7F7F7F" w:themeColor="background1" w:themeShade="80"/>
      </w:rPr>
      <w:pict>
        <v:shape id="_x0000_s1026" o:spid="_x0000_s1026" o:spt="202" type="#_x0000_t202" style="position:absolute;left:0pt;margin-left:309.1pt;margin-top:1.5pt;height:144pt;width:103.05pt;mso-position-horizontal-relative:margin;z-index:251659264;mso-width-relative:page;mso-height-relative:page;" filled="f" stroked="f" coordsize="21600,21600" o:gfxdata="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nviB81wAAAAkBAAAPAAAAAAAAAAEAIAAAACIAAABkcnMvZG93bnJl&#10;di54bWxQSwECFAAUAAAACACHTuJA+kzhuTcCAABjBAAADgAAAAAAAAABACAAAAAmAQAAZHJzL2Uy&#10;b0RvYy54bWxQSwUGAAAAAAYABgBZAQAAz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5"/>
                  <w:ind w:firstLine="360"/>
                  <w:jc w:val="center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  <w:r>
      <w:rPr>
        <w:rFonts w:hint="eastAsia"/>
        <w:color w:val="7F7F7F" w:themeColor="background1" w:themeShade="80"/>
      </w:rPr>
      <w:t>陕西天盟信息技术有限公司 技术支持 029-85452555</w:t>
    </w:r>
  </w:p>
  <w:p>
    <w:pPr>
      <w:pStyle w:val="1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80"/>
      </w:pPr>
      <w:r>
        <w:separator/>
      </w:r>
    </w:p>
  </w:footnote>
  <w:footnote w:type="continuationSeparator" w:id="1">
    <w:p>
      <w:pPr>
        <w:spacing w:line="288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right"/>
    </w:pPr>
    <w:r>
      <w:rPr>
        <w:rFonts w:hint="eastAsia"/>
      </w:rPr>
      <w:t>社会组织信息平台年检操作指南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0125BF"/>
    <w:multiLevelType w:val="singleLevel"/>
    <w:tmpl w:val="C90125BF"/>
    <w:lvl w:ilvl="0" w:tentative="0">
      <w:start w:val="1"/>
      <w:numFmt w:val="decimal"/>
      <w:suff w:val="nothing"/>
      <w:lvlText w:val="%1）"/>
      <w:lvlJc w:val="left"/>
      <w:pPr>
        <w:ind w:left="-2"/>
      </w:pPr>
    </w:lvl>
  </w:abstractNum>
  <w:abstractNum w:abstractNumId="1">
    <w:nsid w:val="0568A10C"/>
    <w:multiLevelType w:val="multilevel"/>
    <w:tmpl w:val="0568A10C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618C90B2"/>
    <w:multiLevelType w:val="singleLevel"/>
    <w:tmpl w:val="618C90B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ZhYTc0MmVhODZlZDRmYTYzMjZhOGE4MmFjMDE0N2QifQ=="/>
  </w:docVars>
  <w:rsids>
    <w:rsidRoot w:val="02236AB4"/>
    <w:rsid w:val="00105787"/>
    <w:rsid w:val="005934BD"/>
    <w:rsid w:val="00607393"/>
    <w:rsid w:val="007D27B5"/>
    <w:rsid w:val="0084348C"/>
    <w:rsid w:val="00AE1F3E"/>
    <w:rsid w:val="00BB50B6"/>
    <w:rsid w:val="00E671ED"/>
    <w:rsid w:val="00FB5BE6"/>
    <w:rsid w:val="00FF73CE"/>
    <w:rsid w:val="01CF1530"/>
    <w:rsid w:val="020624C0"/>
    <w:rsid w:val="02236AB4"/>
    <w:rsid w:val="0239626F"/>
    <w:rsid w:val="02CE3596"/>
    <w:rsid w:val="03C918BF"/>
    <w:rsid w:val="03EF2CE9"/>
    <w:rsid w:val="04FF7EFB"/>
    <w:rsid w:val="05687CD1"/>
    <w:rsid w:val="05DE16D7"/>
    <w:rsid w:val="061E2DDC"/>
    <w:rsid w:val="07A67DEE"/>
    <w:rsid w:val="086B0AAE"/>
    <w:rsid w:val="089B0DDC"/>
    <w:rsid w:val="08DC1E32"/>
    <w:rsid w:val="094E1100"/>
    <w:rsid w:val="0ACA6D38"/>
    <w:rsid w:val="0B6A6C30"/>
    <w:rsid w:val="0E14123E"/>
    <w:rsid w:val="0E175147"/>
    <w:rsid w:val="0F13413E"/>
    <w:rsid w:val="0F3D0265"/>
    <w:rsid w:val="0F9255ED"/>
    <w:rsid w:val="0FA31024"/>
    <w:rsid w:val="101F1ADF"/>
    <w:rsid w:val="108B729C"/>
    <w:rsid w:val="10B556B8"/>
    <w:rsid w:val="10F1736F"/>
    <w:rsid w:val="11F54F66"/>
    <w:rsid w:val="12045226"/>
    <w:rsid w:val="12D06EB6"/>
    <w:rsid w:val="14DB600F"/>
    <w:rsid w:val="151D2886"/>
    <w:rsid w:val="153F2226"/>
    <w:rsid w:val="158B468C"/>
    <w:rsid w:val="160159DE"/>
    <w:rsid w:val="162D3D8F"/>
    <w:rsid w:val="16873D30"/>
    <w:rsid w:val="17222925"/>
    <w:rsid w:val="17B0177A"/>
    <w:rsid w:val="1A004B69"/>
    <w:rsid w:val="1A2D5C81"/>
    <w:rsid w:val="1A766595"/>
    <w:rsid w:val="1AC40657"/>
    <w:rsid w:val="1B3A12FC"/>
    <w:rsid w:val="1B83309A"/>
    <w:rsid w:val="1C086EC4"/>
    <w:rsid w:val="1C5C1CDC"/>
    <w:rsid w:val="1C5F62DB"/>
    <w:rsid w:val="1CAD31CB"/>
    <w:rsid w:val="1CC66645"/>
    <w:rsid w:val="1CED7E25"/>
    <w:rsid w:val="1D48246B"/>
    <w:rsid w:val="1D674080"/>
    <w:rsid w:val="1D8411E0"/>
    <w:rsid w:val="1DDE4D16"/>
    <w:rsid w:val="1E286531"/>
    <w:rsid w:val="1E6B2A02"/>
    <w:rsid w:val="1E8A270E"/>
    <w:rsid w:val="1EE50CC8"/>
    <w:rsid w:val="1F187E58"/>
    <w:rsid w:val="1F4065D8"/>
    <w:rsid w:val="1F9E1039"/>
    <w:rsid w:val="1FC84BB7"/>
    <w:rsid w:val="1FEF4DA6"/>
    <w:rsid w:val="201541C3"/>
    <w:rsid w:val="21132D8F"/>
    <w:rsid w:val="21C1459A"/>
    <w:rsid w:val="225C3CC2"/>
    <w:rsid w:val="228F5316"/>
    <w:rsid w:val="22947ABD"/>
    <w:rsid w:val="22BA5686"/>
    <w:rsid w:val="23174909"/>
    <w:rsid w:val="23406256"/>
    <w:rsid w:val="23854D4F"/>
    <w:rsid w:val="23EC24B6"/>
    <w:rsid w:val="2418034B"/>
    <w:rsid w:val="241F636D"/>
    <w:rsid w:val="24271B9F"/>
    <w:rsid w:val="245A2A83"/>
    <w:rsid w:val="25917368"/>
    <w:rsid w:val="264B2FCC"/>
    <w:rsid w:val="2687381E"/>
    <w:rsid w:val="2695133D"/>
    <w:rsid w:val="26AF70B6"/>
    <w:rsid w:val="26EA7A50"/>
    <w:rsid w:val="278301EA"/>
    <w:rsid w:val="2891378A"/>
    <w:rsid w:val="28B05368"/>
    <w:rsid w:val="29BD646A"/>
    <w:rsid w:val="2A1B414A"/>
    <w:rsid w:val="2A244EDE"/>
    <w:rsid w:val="2A572EBE"/>
    <w:rsid w:val="2AAE5926"/>
    <w:rsid w:val="2B14272F"/>
    <w:rsid w:val="2B61378C"/>
    <w:rsid w:val="2C4472B1"/>
    <w:rsid w:val="2C721524"/>
    <w:rsid w:val="2C923388"/>
    <w:rsid w:val="2CB424B1"/>
    <w:rsid w:val="2D40338B"/>
    <w:rsid w:val="2D934409"/>
    <w:rsid w:val="2E8C5391"/>
    <w:rsid w:val="2FB67A10"/>
    <w:rsid w:val="30AF1BE1"/>
    <w:rsid w:val="31705701"/>
    <w:rsid w:val="31EA1704"/>
    <w:rsid w:val="321863DA"/>
    <w:rsid w:val="32A54337"/>
    <w:rsid w:val="32A864EA"/>
    <w:rsid w:val="33997472"/>
    <w:rsid w:val="34210E80"/>
    <w:rsid w:val="34945B3E"/>
    <w:rsid w:val="34E6283D"/>
    <w:rsid w:val="35414D4C"/>
    <w:rsid w:val="356078A2"/>
    <w:rsid w:val="3585424D"/>
    <w:rsid w:val="35DB5EC1"/>
    <w:rsid w:val="37E3749A"/>
    <w:rsid w:val="396B3311"/>
    <w:rsid w:val="3B5F515D"/>
    <w:rsid w:val="3BB440FC"/>
    <w:rsid w:val="3BCD7CA9"/>
    <w:rsid w:val="3BDA2BD3"/>
    <w:rsid w:val="3BE2110A"/>
    <w:rsid w:val="3CAD3C40"/>
    <w:rsid w:val="3CC547ED"/>
    <w:rsid w:val="3DCB19FA"/>
    <w:rsid w:val="3E01351B"/>
    <w:rsid w:val="3E5D256B"/>
    <w:rsid w:val="3ECA2888"/>
    <w:rsid w:val="3F660287"/>
    <w:rsid w:val="3F95223E"/>
    <w:rsid w:val="418164BE"/>
    <w:rsid w:val="41A25305"/>
    <w:rsid w:val="41AF4BFE"/>
    <w:rsid w:val="41C40157"/>
    <w:rsid w:val="42A571A6"/>
    <w:rsid w:val="42E36295"/>
    <w:rsid w:val="42F00D2B"/>
    <w:rsid w:val="431466A0"/>
    <w:rsid w:val="4349650B"/>
    <w:rsid w:val="45085EB8"/>
    <w:rsid w:val="452B7DF8"/>
    <w:rsid w:val="45FB0FA6"/>
    <w:rsid w:val="46197695"/>
    <w:rsid w:val="46492C2C"/>
    <w:rsid w:val="46966947"/>
    <w:rsid w:val="470D4628"/>
    <w:rsid w:val="47AA14A8"/>
    <w:rsid w:val="48677B6A"/>
    <w:rsid w:val="48B63E7D"/>
    <w:rsid w:val="491C63D6"/>
    <w:rsid w:val="49723730"/>
    <w:rsid w:val="49993747"/>
    <w:rsid w:val="4A6D1B4F"/>
    <w:rsid w:val="4A95657B"/>
    <w:rsid w:val="4AEE55F3"/>
    <w:rsid w:val="4DCD50A1"/>
    <w:rsid w:val="4E402B66"/>
    <w:rsid w:val="4E543561"/>
    <w:rsid w:val="4E6F3F3D"/>
    <w:rsid w:val="4F09543A"/>
    <w:rsid w:val="4FA91400"/>
    <w:rsid w:val="507F10E6"/>
    <w:rsid w:val="50FA629D"/>
    <w:rsid w:val="510B6177"/>
    <w:rsid w:val="51394EE0"/>
    <w:rsid w:val="51BE7C51"/>
    <w:rsid w:val="51E47CAD"/>
    <w:rsid w:val="5268575C"/>
    <w:rsid w:val="528C30BD"/>
    <w:rsid w:val="52E33F5E"/>
    <w:rsid w:val="52F42171"/>
    <w:rsid w:val="531D4F9C"/>
    <w:rsid w:val="535B4D09"/>
    <w:rsid w:val="53AC0356"/>
    <w:rsid w:val="53D249E7"/>
    <w:rsid w:val="54713FE8"/>
    <w:rsid w:val="547C41CC"/>
    <w:rsid w:val="54FA3343"/>
    <w:rsid w:val="556233C2"/>
    <w:rsid w:val="55BC7D0E"/>
    <w:rsid w:val="55C7438A"/>
    <w:rsid w:val="56A44E00"/>
    <w:rsid w:val="5971077F"/>
    <w:rsid w:val="59DD6816"/>
    <w:rsid w:val="5B015F04"/>
    <w:rsid w:val="5BE03293"/>
    <w:rsid w:val="5C4F23A6"/>
    <w:rsid w:val="5CC50546"/>
    <w:rsid w:val="5D062EBD"/>
    <w:rsid w:val="5DD13863"/>
    <w:rsid w:val="5E090095"/>
    <w:rsid w:val="5E444F23"/>
    <w:rsid w:val="5ECA60C1"/>
    <w:rsid w:val="5FB36139"/>
    <w:rsid w:val="5FE91C23"/>
    <w:rsid w:val="604D2EC1"/>
    <w:rsid w:val="609234C5"/>
    <w:rsid w:val="60A70188"/>
    <w:rsid w:val="60D76EED"/>
    <w:rsid w:val="612C48C0"/>
    <w:rsid w:val="612C7142"/>
    <w:rsid w:val="616E7B94"/>
    <w:rsid w:val="61CA3FFA"/>
    <w:rsid w:val="623D470B"/>
    <w:rsid w:val="62A00502"/>
    <w:rsid w:val="62D033F2"/>
    <w:rsid w:val="643F0273"/>
    <w:rsid w:val="64415493"/>
    <w:rsid w:val="644B15DB"/>
    <w:rsid w:val="648953C9"/>
    <w:rsid w:val="649D507F"/>
    <w:rsid w:val="64B13D6E"/>
    <w:rsid w:val="657814ED"/>
    <w:rsid w:val="660B4B1B"/>
    <w:rsid w:val="668B1ADD"/>
    <w:rsid w:val="67092027"/>
    <w:rsid w:val="67137DB6"/>
    <w:rsid w:val="6786200C"/>
    <w:rsid w:val="67882EBE"/>
    <w:rsid w:val="680F3BD8"/>
    <w:rsid w:val="68C8462E"/>
    <w:rsid w:val="6902505D"/>
    <w:rsid w:val="69FF347E"/>
    <w:rsid w:val="6A294057"/>
    <w:rsid w:val="6A931FAB"/>
    <w:rsid w:val="6ABD4A25"/>
    <w:rsid w:val="6C191839"/>
    <w:rsid w:val="6DF20BCA"/>
    <w:rsid w:val="6E7C1F36"/>
    <w:rsid w:val="6EA2087C"/>
    <w:rsid w:val="6EBB2B9F"/>
    <w:rsid w:val="6F4A20F2"/>
    <w:rsid w:val="6FE26134"/>
    <w:rsid w:val="701337DF"/>
    <w:rsid w:val="70390D6C"/>
    <w:rsid w:val="70447531"/>
    <w:rsid w:val="71320DC3"/>
    <w:rsid w:val="72271FE2"/>
    <w:rsid w:val="725D25D5"/>
    <w:rsid w:val="731D198F"/>
    <w:rsid w:val="732A3D34"/>
    <w:rsid w:val="73484A46"/>
    <w:rsid w:val="73DF2DB9"/>
    <w:rsid w:val="74475895"/>
    <w:rsid w:val="75F51BC6"/>
    <w:rsid w:val="775A0F4B"/>
    <w:rsid w:val="787873B4"/>
    <w:rsid w:val="7919007E"/>
    <w:rsid w:val="79244E4A"/>
    <w:rsid w:val="7AE856D8"/>
    <w:rsid w:val="7B837EAD"/>
    <w:rsid w:val="7C950E2A"/>
    <w:rsid w:val="7D7A28C2"/>
    <w:rsid w:val="7E110BB2"/>
    <w:rsid w:val="7EBC4A0D"/>
    <w:rsid w:val="7ED625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64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line="360" w:lineRule="auto"/>
      <w:ind w:left="431" w:hanging="431" w:firstLineChars="0"/>
      <w:outlineLvl w:val="0"/>
    </w:pPr>
    <w:rPr>
      <w:rFonts w:eastAsia="微软雅黑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576"/>
      </w:tabs>
      <w:spacing w:line="360" w:lineRule="auto"/>
      <w:ind w:firstLineChars="0"/>
      <w:outlineLvl w:val="1"/>
    </w:pPr>
    <w:rPr>
      <w:rFonts w:ascii="Arial" w:hAnsi="Arial" w:eastAsia="微软雅黑"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720"/>
      </w:tabs>
      <w:spacing w:line="416" w:lineRule="auto"/>
      <w:ind w:firstLine="0" w:firstLineChars="0"/>
      <w:outlineLvl w:val="2"/>
    </w:pPr>
    <w:rPr>
      <w:rFonts w:ascii="Times New Roman" w:hAnsi="Times New Roman"/>
      <w:bCs/>
      <w:sz w:val="28"/>
      <w:szCs w:val="32"/>
    </w:rPr>
  </w:style>
  <w:style w:type="paragraph" w:styleId="5">
    <w:name w:val="heading 4"/>
    <w:basedOn w:val="1"/>
    <w:next w:val="1"/>
    <w:link w:val="28"/>
    <w:unhideWhenUsed/>
    <w:qFormat/>
    <w:uiPriority w:val="0"/>
    <w:pPr>
      <w:keepNext/>
      <w:keepLines/>
      <w:numPr>
        <w:ilvl w:val="3"/>
        <w:numId w:val="1"/>
      </w:numPr>
      <w:tabs>
        <w:tab w:val="left" w:pos="1944"/>
      </w:tabs>
      <w:spacing w:line="372" w:lineRule="auto"/>
      <w:ind w:firstLine="0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tabs>
        <w:tab w:val="left" w:pos="1008"/>
      </w:tabs>
      <w:spacing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tabs>
        <w:tab w:val="left" w:pos="1152"/>
      </w:tabs>
      <w:spacing w:line="317" w:lineRule="auto"/>
      <w:ind w:firstLine="0" w:firstLineChars="0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line="317" w:lineRule="auto"/>
      <w:ind w:firstLine="0" w:firstLineChars="0"/>
      <w:outlineLvl w:val="6"/>
    </w:pPr>
    <w:rPr>
      <w:b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line="317" w:lineRule="auto"/>
      <w:ind w:firstLine="0" w:firstLineChars="0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Plain Text"/>
    <w:basedOn w:val="1"/>
    <w:qFormat/>
    <w:uiPriority w:val="0"/>
    <w:rPr>
      <w:rFonts w:ascii="宋体" w:hAnsi="Courier New"/>
    </w:rPr>
  </w:style>
  <w:style w:type="paragraph" w:styleId="14">
    <w:name w:val="Balloon Text"/>
    <w:basedOn w:val="1"/>
    <w:link w:val="29"/>
    <w:uiPriority w:val="0"/>
    <w:pPr>
      <w:spacing w:line="240" w:lineRule="auto"/>
    </w:pPr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17">
    <w:name w:val="toc 1"/>
    <w:basedOn w:val="1"/>
    <w:next w:val="1"/>
    <w:qFormat/>
    <w:uiPriority w:val="0"/>
  </w:style>
  <w:style w:type="paragraph" w:styleId="18">
    <w:name w:val="toc 4"/>
    <w:basedOn w:val="1"/>
    <w:next w:val="1"/>
    <w:qFormat/>
    <w:uiPriority w:val="0"/>
    <w:pPr>
      <w:ind w:left="1260" w:leftChars="600"/>
    </w:pPr>
  </w:style>
  <w:style w:type="paragraph" w:styleId="19">
    <w:name w:val="toc 2"/>
    <w:basedOn w:val="1"/>
    <w:next w:val="1"/>
    <w:qFormat/>
    <w:uiPriority w:val="0"/>
    <w:pPr>
      <w:ind w:left="420" w:leftChars="200"/>
    </w:pPr>
  </w:style>
  <w:style w:type="paragraph" w:styleId="20">
    <w:name w:val="Body Text First Indent"/>
    <w:basedOn w:val="11"/>
    <w:qFormat/>
    <w:uiPriority w:val="0"/>
    <w:pPr>
      <w:ind w:firstLine="420" w:firstLineChars="100"/>
    </w:pPr>
  </w:style>
  <w:style w:type="character" w:styleId="23">
    <w:name w:val="Hyperlink"/>
    <w:basedOn w:val="22"/>
    <w:qFormat/>
    <w:uiPriority w:val="0"/>
    <w:rPr>
      <w:color w:val="0000FF"/>
      <w:u w:val="single"/>
    </w:rPr>
  </w:style>
  <w:style w:type="paragraph" w:customStyle="1" w:styleId="24">
    <w:name w:val="表格文字"/>
    <w:basedOn w:val="1"/>
    <w:qFormat/>
    <w:uiPriority w:val="0"/>
    <w:pPr>
      <w:spacing w:line="240" w:lineRule="auto"/>
      <w:ind w:firstLine="0" w:firstLineChars="0"/>
    </w:pPr>
    <w:rPr>
      <w:sz w:val="21"/>
    </w:rPr>
  </w:style>
  <w:style w:type="character" w:customStyle="1" w:styleId="25">
    <w:name w:val="标题 1 Char"/>
    <w:link w:val="2"/>
    <w:qFormat/>
    <w:uiPriority w:val="0"/>
    <w:rPr>
      <w:rFonts w:eastAsia="微软雅黑"/>
      <w:b/>
      <w:kern w:val="44"/>
      <w:sz w:val="30"/>
    </w:rPr>
  </w:style>
  <w:style w:type="paragraph" w:customStyle="1" w:styleId="26">
    <w:name w:val="正文首行缩进1"/>
    <w:basedOn w:val="11"/>
    <w:qFormat/>
    <w:uiPriority w:val="0"/>
    <w:pPr>
      <w:ind w:firstLine="420" w:firstLineChars="100"/>
    </w:pPr>
  </w:style>
  <w:style w:type="paragraph" w:customStyle="1" w:styleId="27">
    <w:name w:val="Body Text First Indent1"/>
    <w:basedOn w:val="11"/>
    <w:qFormat/>
    <w:uiPriority w:val="0"/>
    <w:pPr>
      <w:ind w:firstLine="420" w:firstLineChars="100"/>
    </w:pPr>
  </w:style>
  <w:style w:type="character" w:customStyle="1" w:styleId="28">
    <w:name w:val="标题 4 Char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29">
    <w:name w:val="批注框文本 Char"/>
    <w:basedOn w:val="22"/>
    <w:link w:val="1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2989</Words>
  <Characters>3105</Characters>
  <Lines>5</Lines>
  <Paragraphs>7</Paragraphs>
  <TotalTime>5</TotalTime>
  <ScaleCrop>false</ScaleCrop>
  <LinksUpToDate>false</LinksUpToDate>
  <CharactersWithSpaces>3179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2023-05-06T03:45:00Z</dcterms:created>
  <dc:creator>Administrator</dc:creator>
  <cp:lastModifiedBy>文档存本地丢失不负责</cp:lastModifiedBy>
  <cp:lastPrinted>2023-05-06T03:53:00Z</cp:lastPrinted>
  <dcterms:modified xsi:type="dcterms:W3CDTF">2023-07-10T08:24:22Z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2755BE503D1C4F92AF8D806E6838AD40</vt:lpwstr>
  </property>
</Properties>
</file>