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A95BCE">
      <w:pPr>
        <w:jc w:val="center"/>
        <w:rPr>
          <w:rFonts w:hint="eastAsia" w:ascii="方正小标宋简体" w:eastAsia="方正小标宋简体"/>
          <w:color w:val="auto"/>
          <w:sz w:val="44"/>
          <w:szCs w:val="44"/>
          <w:lang w:eastAsia="zh-CN"/>
        </w:rPr>
      </w:pPr>
      <w:bookmarkStart w:id="8" w:name="_GoBack"/>
      <w:r>
        <w:rPr>
          <w:rFonts w:ascii="方正小标宋简体" w:eastAsia="方正小标宋简体"/>
          <w:color w:val="auto"/>
          <w:sz w:val="44"/>
          <w:szCs w:val="44"/>
        </w:rPr>
        <w:t>凤县</w:t>
      </w:r>
      <w:r>
        <w:rPr>
          <w:rFonts w:hint="eastAsia" w:ascii="方正小标宋简体" w:eastAsia="方正小标宋简体"/>
          <w:color w:val="auto"/>
          <w:sz w:val="44"/>
          <w:szCs w:val="44"/>
        </w:rPr>
        <w:t>烟草制品零售点合理布局规划</w:t>
      </w:r>
      <w:r>
        <w:rPr>
          <w:rFonts w:hint="eastAsia" w:ascii="方正小标宋简体" w:eastAsia="方正小标宋简体"/>
          <w:color w:val="auto"/>
          <w:sz w:val="44"/>
          <w:szCs w:val="44"/>
          <w:lang w:eastAsia="zh-CN"/>
        </w:rPr>
        <w:t>（</w:t>
      </w:r>
      <w:r>
        <w:rPr>
          <w:rFonts w:hint="eastAsia" w:ascii="方正小标宋简体" w:eastAsia="方正小标宋简体"/>
          <w:color w:val="auto"/>
          <w:sz w:val="44"/>
          <w:szCs w:val="44"/>
          <w:lang w:val="en-US" w:eastAsia="zh-CN"/>
        </w:rPr>
        <w:t>2026</w:t>
      </w:r>
      <w:r>
        <w:rPr>
          <w:rFonts w:hint="eastAsia" w:ascii="方正小标宋简体" w:eastAsia="方正小标宋简体"/>
          <w:color w:val="auto"/>
          <w:sz w:val="44"/>
          <w:szCs w:val="44"/>
          <w:lang w:eastAsia="zh-CN"/>
        </w:rPr>
        <w:t>）</w:t>
      </w:r>
    </w:p>
    <w:p w14:paraId="57717DFB">
      <w:pPr>
        <w:spacing w:beforeLines="50" w:afterLines="50" w:line="360" w:lineRule="auto"/>
        <w:jc w:val="center"/>
        <w:rPr>
          <w:rFonts w:hint="eastAsia" w:ascii="黑体" w:hAnsi="黑体" w:eastAsia="黑体" w:cs="黑体"/>
          <w:color w:val="auto"/>
          <w:sz w:val="32"/>
          <w:szCs w:val="32"/>
        </w:rPr>
      </w:pPr>
    </w:p>
    <w:p w14:paraId="21FC9A0E">
      <w:pPr>
        <w:keepNext w:val="0"/>
        <w:keepLines w:val="0"/>
        <w:pageBreakBefore w:val="0"/>
        <w:widowControl w:val="0"/>
        <w:kinsoku/>
        <w:wordWrap/>
        <w:overflowPunct/>
        <w:topLinePunct w:val="0"/>
        <w:autoSpaceDE/>
        <w:autoSpaceDN/>
        <w:bidi w:val="0"/>
        <w:adjustRightInd/>
        <w:snapToGrid w:val="0"/>
        <w:spacing w:beforeLines="50" w:afterLines="50" w:line="360" w:lineRule="auto"/>
        <w:jc w:val="center"/>
        <w:textAlignment w:val="auto"/>
        <w:rPr>
          <w:rFonts w:ascii="黑体" w:hAnsi="黑体" w:eastAsia="黑体" w:cs="黑体"/>
          <w:color w:val="auto"/>
          <w:sz w:val="32"/>
          <w:szCs w:val="32"/>
        </w:rPr>
      </w:pPr>
      <w:r>
        <w:rPr>
          <w:rFonts w:hint="eastAsia" w:ascii="黑体" w:hAnsi="黑体" w:eastAsia="黑体" w:cs="黑体"/>
          <w:color w:val="auto"/>
          <w:sz w:val="32"/>
          <w:szCs w:val="32"/>
        </w:rPr>
        <w:t>第一章  总  则</w:t>
      </w:r>
    </w:p>
    <w:p w14:paraId="0B0979C8">
      <w:pPr>
        <w:wordWrap w:val="0"/>
        <w:spacing w:line="360" w:lineRule="auto"/>
        <w:ind w:firstLine="640"/>
        <w:rPr>
          <w:rFonts w:ascii="仿宋_GB2312" w:eastAsia="仿宋_GB2312"/>
          <w:color w:val="auto"/>
          <w:sz w:val="32"/>
          <w:szCs w:val="32"/>
        </w:rPr>
      </w:pPr>
      <w:r>
        <w:rPr>
          <w:rFonts w:hint="eastAsia" w:ascii="黑体" w:hAnsi="黑体" w:eastAsia="黑体" w:cs="黑体"/>
          <w:color w:val="auto"/>
          <w:sz w:val="32"/>
          <w:szCs w:val="32"/>
        </w:rPr>
        <w:t>第一条</w:t>
      </w:r>
      <w:r>
        <w:rPr>
          <w:rFonts w:hint="eastAsia" w:ascii="仿宋_GB2312" w:eastAsia="仿宋_GB2312"/>
          <w:color w:val="auto"/>
          <w:sz w:val="32"/>
          <w:szCs w:val="32"/>
        </w:rPr>
        <w:t xml:space="preserve">  为加强烟草专卖零售许可管理，合理布局烟草制品零售点，规范卷烟市场流通秩序，保护未成年人身心健康，进一步维护国家利益和消费者的合法权益，根据《中华人民共和国行政许可法》《中华人民共和国未成年人保护法》《中华人民共和国烟草专卖法》《中华人民共和国烟草专卖法实施条例》《烟草专卖许可证管理办法》等</w:t>
      </w:r>
      <w:r>
        <w:rPr>
          <w:rFonts w:hint="eastAsia" w:ascii="仿宋_GB2312" w:eastAsia="仿宋_GB2312"/>
          <w:color w:val="auto"/>
          <w:sz w:val="32"/>
          <w:szCs w:val="32"/>
          <w:lang w:eastAsia="zh-CN"/>
        </w:rPr>
        <w:t>法律法规</w:t>
      </w:r>
      <w:r>
        <w:rPr>
          <w:rFonts w:hint="eastAsia" w:ascii="仿宋_GB2312" w:eastAsia="仿宋_GB2312"/>
          <w:color w:val="auto"/>
          <w:sz w:val="32"/>
          <w:szCs w:val="32"/>
        </w:rPr>
        <w:t>、规章，结合凤县（以下简称我县）烟草制品零售市场实际，制定本规划。</w:t>
      </w:r>
    </w:p>
    <w:p w14:paraId="28965BC7">
      <w:pPr>
        <w:tabs>
          <w:tab w:val="left" w:pos="851"/>
        </w:tabs>
        <w:wordWrap w:val="0"/>
        <w:spacing w:line="360" w:lineRule="auto"/>
        <w:rPr>
          <w:rFonts w:ascii="仿宋_GB2312" w:eastAsia="仿宋_GB2312"/>
          <w:color w:val="auto"/>
          <w:sz w:val="32"/>
          <w:szCs w:val="32"/>
        </w:rPr>
      </w:pPr>
      <w:r>
        <w:rPr>
          <w:rFonts w:hint="eastAsia" w:ascii="黑体" w:hAnsi="黑体" w:eastAsia="黑体" w:cs="黑体"/>
          <w:color w:val="auto"/>
          <w:sz w:val="32"/>
          <w:szCs w:val="32"/>
        </w:rPr>
        <w:t xml:space="preserve">    第二条</w:t>
      </w:r>
      <w:r>
        <w:rPr>
          <w:rFonts w:hint="eastAsia" w:ascii="仿宋_GB2312" w:eastAsia="仿宋_GB2312"/>
          <w:color w:val="auto"/>
          <w:sz w:val="32"/>
          <w:szCs w:val="32"/>
        </w:rPr>
        <w:t xml:space="preserve">  本规划适用于在我县行政区划内申请烟草专卖零售许可证经营卷烟、雪茄烟零售业务的公民、法人和其他组织。已取得烟草专卖零售许可证的公民、法人和其他组织，在许可证有效期内经营主体或经营地址发生变化，重新申办烟草专卖零售许可证的，遵照本规划。</w:t>
      </w:r>
    </w:p>
    <w:p w14:paraId="1F84F056">
      <w:pPr>
        <w:wordWrap w:val="0"/>
        <w:spacing w:line="360" w:lineRule="auto"/>
        <w:ind w:firstLine="640"/>
        <w:rPr>
          <w:rFonts w:ascii="仿宋_GB2312" w:eastAsia="仿宋_GB2312"/>
          <w:color w:val="auto"/>
          <w:sz w:val="32"/>
          <w:szCs w:val="32"/>
        </w:rPr>
      </w:pPr>
      <w:r>
        <w:rPr>
          <w:rFonts w:hint="eastAsia" w:ascii="黑体" w:hAnsi="黑体" w:eastAsia="黑体" w:cs="黑体"/>
          <w:color w:val="auto"/>
          <w:sz w:val="32"/>
          <w:szCs w:val="32"/>
        </w:rPr>
        <w:t>第三条</w:t>
      </w:r>
      <w:r>
        <w:rPr>
          <w:rFonts w:hint="eastAsia" w:ascii="仿宋_GB2312" w:eastAsia="仿宋_GB2312"/>
          <w:color w:val="auto"/>
          <w:sz w:val="32"/>
          <w:szCs w:val="32"/>
        </w:rPr>
        <w:t xml:space="preserve">  本规划所称烟草制品零售点（以下简称零售点），是指依法取得烟草专卖零售许可证（经营范围为卷烟、雪茄烟本店零售，不含电子烟，下同）的公民、法人或其他组织开展烟草制品零售业务的经营场所。</w:t>
      </w:r>
    </w:p>
    <w:p w14:paraId="6485D62A">
      <w:pPr>
        <w:wordWrap w:val="0"/>
        <w:spacing w:line="360" w:lineRule="auto"/>
        <w:ind w:firstLine="640"/>
        <w:rPr>
          <w:rFonts w:ascii="仿宋_GB2312" w:eastAsia="仿宋_GB2312"/>
          <w:color w:val="auto"/>
          <w:sz w:val="32"/>
          <w:szCs w:val="32"/>
        </w:rPr>
      </w:pPr>
      <w:r>
        <w:rPr>
          <w:rFonts w:hint="eastAsia" w:ascii="黑体" w:hAnsi="黑体" w:eastAsia="黑体" w:cs="黑体"/>
          <w:color w:val="auto"/>
          <w:sz w:val="32"/>
          <w:szCs w:val="32"/>
        </w:rPr>
        <w:t xml:space="preserve">第四条  </w:t>
      </w:r>
      <w:r>
        <w:rPr>
          <w:rFonts w:hint="eastAsia" w:ascii="仿宋_GB2312" w:eastAsia="仿宋_GB2312"/>
          <w:color w:val="auto"/>
          <w:sz w:val="32"/>
          <w:szCs w:val="32"/>
        </w:rPr>
        <w:t>零售点合理布局遵循以下基本原则：</w:t>
      </w:r>
    </w:p>
    <w:p w14:paraId="73485B23">
      <w:pPr>
        <w:wordWrap w:val="0"/>
        <w:autoSpaceDE w:val="0"/>
        <w:autoSpaceDN w:val="0"/>
        <w:adjustRightInd w:val="0"/>
        <w:spacing w:line="360" w:lineRule="auto"/>
        <w:ind w:firstLine="640" w:firstLineChars="200"/>
        <w:rPr>
          <w:rFonts w:ascii="仿宋_GB2312" w:eastAsia="仿宋_GB2312"/>
          <w:color w:val="auto"/>
          <w:sz w:val="32"/>
          <w:szCs w:val="32"/>
          <w:lang w:val="zh-CN"/>
        </w:rPr>
      </w:pPr>
      <w:r>
        <w:rPr>
          <w:rFonts w:hint="eastAsia" w:ascii="仿宋_GB2312" w:eastAsia="仿宋_GB2312"/>
          <w:color w:val="auto"/>
          <w:sz w:val="32"/>
          <w:szCs w:val="32"/>
          <w:lang w:val="zh-CN"/>
        </w:rPr>
        <w:t>（一）依法行政原则。烟草制品零售点合理布局规划以法律法规、规章为依据，保证符合法定条件的行政相对人有依法取得烟草专卖零售许可证的平等权利。零售点布局规划经过深入调研，广泛听取意见，依法履行听证、备案等程序，按照相关规定及时公示，并向社会公布，其执行情况接受社会的监督，做到公开、公平、公正。</w:t>
      </w:r>
    </w:p>
    <w:p w14:paraId="0FC16840">
      <w:pPr>
        <w:wordWrap w:val="0"/>
        <w:autoSpaceDE w:val="0"/>
        <w:autoSpaceDN w:val="0"/>
        <w:adjustRightInd w:val="0"/>
        <w:spacing w:line="360" w:lineRule="auto"/>
        <w:ind w:firstLine="640" w:firstLineChars="200"/>
        <w:rPr>
          <w:rFonts w:ascii="仿宋_GB2312" w:eastAsia="仿宋_GB2312"/>
          <w:color w:val="auto"/>
          <w:sz w:val="32"/>
          <w:szCs w:val="32"/>
          <w:lang w:val="zh-CN"/>
        </w:rPr>
      </w:pPr>
      <w:r>
        <w:rPr>
          <w:rFonts w:hint="eastAsia" w:ascii="仿宋_GB2312" w:eastAsia="仿宋_GB2312"/>
          <w:color w:val="auto"/>
          <w:sz w:val="32"/>
          <w:szCs w:val="32"/>
          <w:lang w:val="zh-CN"/>
        </w:rPr>
        <w:t>（二）科学规划原则。烟草制品零售点合理布局规划量化分析烟草制品零售相关的人口数量、地理位置、交通状况、经济发展水平、消费需求等因素，尊重客观事实，遵循市场规律，预测发展趋势，合理测算数量范围与间距标准，既便于消费者购买，又保护零售户经营利益，限制零售点之间无序竞争。</w:t>
      </w:r>
    </w:p>
    <w:p w14:paraId="6470D11A">
      <w:pPr>
        <w:wordWrap w:val="0"/>
        <w:adjustRightInd w:val="0"/>
        <w:spacing w:line="360" w:lineRule="auto"/>
        <w:ind w:firstLine="640" w:firstLineChars="200"/>
        <w:rPr>
          <w:rFonts w:ascii="仿宋_GB2312" w:eastAsia="仿宋_GB2312"/>
          <w:color w:val="auto"/>
          <w:sz w:val="32"/>
          <w:szCs w:val="32"/>
          <w:lang w:val="zh-CN"/>
        </w:rPr>
      </w:pPr>
      <w:r>
        <w:rPr>
          <w:rFonts w:hint="eastAsia" w:ascii="仿宋_GB2312" w:eastAsia="仿宋_GB2312"/>
          <w:color w:val="auto"/>
          <w:sz w:val="32"/>
          <w:szCs w:val="32"/>
          <w:lang w:val="zh-CN"/>
        </w:rPr>
        <w:t>（三）服务社会原则。烟草制品零售点合理布局规划以服务社会为主，统筹考虑控烟履约、未成年人保护、便利消费者和卷烟零售户经营利益等因素，关注民生，服务就业与稳定，对社会弱势群体予以重点帮扶和政策倾斜，提高政务服务水平，不断提升行政服务效能，方便群众办事。</w:t>
      </w:r>
    </w:p>
    <w:p w14:paraId="071BAEAC">
      <w:pPr>
        <w:wordWrap w:val="0"/>
        <w:adjustRightInd w:val="0"/>
        <w:spacing w:line="360" w:lineRule="auto"/>
        <w:ind w:firstLine="640" w:firstLineChars="200"/>
        <w:rPr>
          <w:rFonts w:ascii="仿宋_GB2312" w:eastAsia="仿宋_GB2312"/>
          <w:color w:val="auto"/>
          <w:sz w:val="32"/>
          <w:szCs w:val="32"/>
          <w:lang w:val="zh-CN"/>
        </w:rPr>
      </w:pPr>
      <w:r>
        <w:rPr>
          <w:rFonts w:hint="eastAsia" w:ascii="仿宋_GB2312" w:eastAsia="仿宋_GB2312"/>
          <w:color w:val="auto"/>
          <w:sz w:val="32"/>
          <w:szCs w:val="32"/>
          <w:lang w:val="zh-CN"/>
        </w:rPr>
        <w:t>（四）均衡发展原则。烟草制品零售点合理布局规划体现前瞻性，坚持均衡发展，保持零售点数量与烟草制品消费需求相适应、零售点分布与卷烟市场区位相协调，维持零售户数量的合理稳定，在便利消费的同时坚持零售点数量平衡。</w:t>
      </w:r>
    </w:p>
    <w:p w14:paraId="1CA6C071">
      <w:pPr>
        <w:wordWrap w:val="0"/>
        <w:adjustRightInd w:val="0"/>
        <w:spacing w:line="360" w:lineRule="auto"/>
        <w:ind w:firstLine="640" w:firstLineChars="200"/>
        <w:rPr>
          <w:rFonts w:ascii="仿宋_GB2312" w:eastAsia="仿宋_GB2312"/>
          <w:color w:val="auto"/>
          <w:sz w:val="32"/>
          <w:szCs w:val="32"/>
        </w:rPr>
      </w:pPr>
      <w:r>
        <w:rPr>
          <w:rFonts w:ascii="黑体" w:hAnsi="黑体" w:eastAsia="黑体" w:cs="黑体"/>
          <w:color w:val="auto"/>
          <w:sz w:val="32"/>
          <w:szCs w:val="32"/>
        </w:rPr>
        <w:t>第</w:t>
      </w:r>
      <w:r>
        <w:rPr>
          <w:rFonts w:hint="eastAsia" w:ascii="黑体" w:hAnsi="黑体" w:eastAsia="黑体" w:cs="黑体"/>
          <w:color w:val="auto"/>
          <w:sz w:val="32"/>
          <w:szCs w:val="32"/>
        </w:rPr>
        <w:t>五</w:t>
      </w:r>
      <w:r>
        <w:rPr>
          <w:rFonts w:ascii="黑体" w:hAnsi="黑体" w:eastAsia="黑体" w:cs="黑体"/>
          <w:color w:val="auto"/>
          <w:sz w:val="32"/>
          <w:szCs w:val="32"/>
        </w:rPr>
        <w:t>条</w:t>
      </w:r>
      <w:r>
        <w:rPr>
          <w:rFonts w:hint="eastAsia" w:ascii="黑体" w:hAnsi="黑体" w:eastAsia="黑体" w:cs="黑体"/>
          <w:color w:val="auto"/>
          <w:sz w:val="32"/>
          <w:szCs w:val="32"/>
          <w:lang w:val="en-US" w:eastAsia="zh-CN"/>
        </w:rPr>
        <w:t xml:space="preserve">  </w:t>
      </w:r>
      <w:r>
        <w:rPr>
          <w:rFonts w:ascii="仿宋_GB2312" w:eastAsia="仿宋_GB2312"/>
          <w:color w:val="auto"/>
          <w:sz w:val="32"/>
          <w:szCs w:val="32"/>
        </w:rPr>
        <w:t>结合我</w:t>
      </w:r>
      <w:r>
        <w:rPr>
          <w:rFonts w:hint="eastAsia" w:ascii="仿宋_GB2312" w:eastAsia="仿宋_GB2312"/>
          <w:color w:val="auto"/>
          <w:sz w:val="32"/>
          <w:szCs w:val="32"/>
        </w:rPr>
        <w:t>县</w:t>
      </w:r>
      <w:r>
        <w:rPr>
          <w:rFonts w:ascii="仿宋_GB2312" w:eastAsia="仿宋_GB2312"/>
          <w:color w:val="auto"/>
          <w:sz w:val="32"/>
          <w:szCs w:val="32"/>
        </w:rPr>
        <w:t>经济发展需要，避免过度竞争，使</w:t>
      </w:r>
      <w:r>
        <w:rPr>
          <w:rFonts w:hint="eastAsia" w:ascii="仿宋_GB2312" w:eastAsia="仿宋_GB2312"/>
          <w:color w:val="auto"/>
          <w:sz w:val="32"/>
          <w:szCs w:val="32"/>
          <w:lang w:val="zh-CN"/>
        </w:rPr>
        <w:t>烟草制品零售点</w:t>
      </w:r>
      <w:r>
        <w:rPr>
          <w:rFonts w:ascii="仿宋_GB2312" w:eastAsia="仿宋_GB2312"/>
          <w:color w:val="auto"/>
          <w:sz w:val="32"/>
          <w:szCs w:val="32"/>
        </w:rPr>
        <w:t>数量和盈利水平适中，保持市场主体规模相对稳定</w:t>
      </w:r>
      <w:r>
        <w:rPr>
          <w:rFonts w:hint="eastAsia" w:ascii="仿宋_GB2312" w:eastAsia="仿宋_GB2312"/>
          <w:color w:val="auto"/>
          <w:sz w:val="32"/>
          <w:szCs w:val="32"/>
        </w:rPr>
        <w:t>，</w:t>
      </w:r>
      <w:r>
        <w:rPr>
          <w:rFonts w:ascii="仿宋_GB2312" w:eastAsia="仿宋_GB2312"/>
          <w:color w:val="auto"/>
          <w:sz w:val="32"/>
          <w:szCs w:val="32"/>
        </w:rPr>
        <w:t>增速合理。</w:t>
      </w:r>
    </w:p>
    <w:p w14:paraId="522B2238">
      <w:pPr>
        <w:wordWrap w:val="0"/>
        <w:autoSpaceDE w:val="0"/>
        <w:autoSpaceDN w:val="0"/>
        <w:adjustRightInd w:val="0"/>
        <w:spacing w:line="360" w:lineRule="auto"/>
        <w:ind w:firstLine="640" w:firstLineChars="200"/>
        <w:rPr>
          <w:rFonts w:ascii="黑体" w:hAnsi="黑体" w:eastAsia="黑体" w:cs="黑体"/>
          <w:bCs/>
          <w:color w:val="auto"/>
          <w:sz w:val="32"/>
          <w:szCs w:val="32"/>
        </w:rPr>
      </w:pPr>
      <w:r>
        <w:rPr>
          <w:rFonts w:ascii="黑体" w:hAnsi="黑体" w:eastAsia="黑体" w:cs="黑体"/>
          <w:color w:val="auto"/>
          <w:sz w:val="32"/>
          <w:szCs w:val="32"/>
        </w:rPr>
        <w:t>第</w:t>
      </w:r>
      <w:r>
        <w:rPr>
          <w:rFonts w:hint="eastAsia" w:ascii="黑体" w:hAnsi="黑体" w:eastAsia="黑体" w:cs="黑体"/>
          <w:color w:val="auto"/>
          <w:sz w:val="32"/>
          <w:szCs w:val="32"/>
        </w:rPr>
        <w:t>六</w:t>
      </w:r>
      <w:r>
        <w:rPr>
          <w:rFonts w:ascii="黑体" w:hAnsi="黑体" w:eastAsia="黑体" w:cs="黑体"/>
          <w:color w:val="auto"/>
          <w:sz w:val="32"/>
          <w:szCs w:val="32"/>
        </w:rPr>
        <w:t>条</w:t>
      </w:r>
      <w:r>
        <w:rPr>
          <w:rFonts w:hint="eastAsia" w:ascii="黑体" w:hAnsi="黑体" w:eastAsia="黑体" w:cs="黑体"/>
          <w:color w:val="auto"/>
          <w:sz w:val="32"/>
          <w:szCs w:val="32"/>
          <w:lang w:val="en-US" w:eastAsia="zh-CN"/>
        </w:rPr>
        <w:t xml:space="preserve">  </w:t>
      </w:r>
      <w:r>
        <w:rPr>
          <w:rFonts w:hint="eastAsia" w:ascii="仿宋_GB2312" w:hAnsi="仿宋_GB2312" w:eastAsia="仿宋_GB2312" w:cs="仿宋_GB2312"/>
          <w:color w:val="auto"/>
          <w:sz w:val="32"/>
          <w:szCs w:val="32"/>
        </w:rPr>
        <w:t>在本“规</w:t>
      </w:r>
      <w:r>
        <w:rPr>
          <w:rFonts w:hint="eastAsia" w:ascii="仿宋_GB2312" w:hAnsi="仿宋_GB2312" w:eastAsia="仿宋_GB2312" w:cs="仿宋_GB2312"/>
          <w:color w:val="auto"/>
          <w:sz w:val="32"/>
          <w:szCs w:val="32"/>
          <w:lang w:val="en-US" w:eastAsia="zh-CN"/>
        </w:rPr>
        <w:t>划</w:t>
      </w:r>
      <w:r>
        <w:rPr>
          <w:rFonts w:hint="eastAsia" w:ascii="仿宋_GB2312" w:hAnsi="仿宋_GB2312" w:eastAsia="仿宋_GB2312" w:cs="仿宋_GB2312"/>
          <w:color w:val="auto"/>
          <w:sz w:val="32"/>
          <w:szCs w:val="32"/>
        </w:rPr>
        <w:t>”运行过程中，所依据的法律法规和行业政策发生变化，或卷烟市场实际情况发生变化时，</w:t>
      </w:r>
      <w:r>
        <w:rPr>
          <w:rFonts w:hint="eastAsia" w:ascii="仿宋_GB2312" w:eastAsia="仿宋_GB2312"/>
          <w:color w:val="auto"/>
          <w:sz w:val="32"/>
          <w:szCs w:val="32"/>
          <w:lang w:val="en-US" w:eastAsia="zh-CN"/>
        </w:rPr>
        <w:t>凤县烟草专卖局可依据区域发展前景、经济水平、消费能力、卷烟消费需求等因素，适时对“规划”进行修订，并</w:t>
      </w:r>
      <w:r>
        <w:rPr>
          <w:rFonts w:hint="eastAsia" w:ascii="仿宋_GB2312" w:hAnsi="仿宋_GB2312" w:eastAsia="仿宋_GB2312" w:cs="仿宋_GB2312"/>
          <w:color w:val="auto"/>
          <w:sz w:val="32"/>
          <w:szCs w:val="32"/>
        </w:rPr>
        <w:t>定</w:t>
      </w:r>
      <w:r>
        <w:rPr>
          <w:rFonts w:hint="eastAsia" w:ascii="仿宋_GB2312" w:hAnsi="仿宋_GB2312" w:eastAsia="仿宋_GB2312" w:cs="仿宋_GB2312"/>
          <w:color w:val="auto"/>
          <w:sz w:val="32"/>
          <w:szCs w:val="32"/>
          <w:lang w:eastAsia="zh-CN"/>
        </w:rPr>
        <w:t>期在</w:t>
      </w:r>
      <w:r>
        <w:rPr>
          <w:rFonts w:hint="eastAsia" w:ascii="仿宋_GB2312" w:hAnsi="仿宋_GB2312" w:eastAsia="仿宋_GB2312" w:cs="仿宋_GB2312"/>
          <w:color w:val="auto"/>
          <w:sz w:val="32"/>
          <w:szCs w:val="32"/>
        </w:rPr>
        <w:t>政务服务大厅公示单元格内注销、歇业及轮候排队情况。</w:t>
      </w:r>
    </w:p>
    <w:p w14:paraId="24A1054F">
      <w:pPr>
        <w:spacing w:line="360" w:lineRule="auto"/>
        <w:jc w:val="center"/>
        <w:rPr>
          <w:rFonts w:hint="eastAsia" w:ascii="黑体" w:hAnsi="黑体" w:eastAsia="黑体" w:cs="黑体"/>
          <w:color w:val="auto"/>
          <w:sz w:val="32"/>
          <w:szCs w:val="32"/>
        </w:rPr>
      </w:pPr>
      <w:r>
        <w:rPr>
          <w:rFonts w:hint="eastAsia" w:ascii="黑体" w:hAnsi="黑体" w:eastAsia="黑体" w:cs="黑体"/>
          <w:color w:val="auto"/>
          <w:sz w:val="32"/>
          <w:szCs w:val="32"/>
        </w:rPr>
        <w:t>第二章 零售点合理布局标准</w:t>
      </w:r>
    </w:p>
    <w:p w14:paraId="6CE80A7E">
      <w:pPr>
        <w:wordWrap w:val="0"/>
        <w:topLinePunct/>
        <w:spacing w:line="360" w:lineRule="auto"/>
        <w:ind w:firstLine="640" w:firstLineChars="200"/>
        <w:jc w:val="left"/>
        <w:rPr>
          <w:rFonts w:ascii="仿宋_GB2312" w:hAnsi="仿宋_GB2312" w:eastAsia="仿宋_GB2312" w:cs="仿宋_GB2312"/>
          <w:color w:val="auto"/>
          <w:sz w:val="32"/>
          <w:szCs w:val="32"/>
        </w:rPr>
      </w:pPr>
      <w:r>
        <w:rPr>
          <w:rFonts w:hint="eastAsia" w:ascii="黑体" w:hAnsi="黑体" w:eastAsia="黑体" w:cs="黑体"/>
          <w:bCs/>
          <w:color w:val="auto"/>
          <w:sz w:val="32"/>
          <w:szCs w:val="32"/>
        </w:rPr>
        <w:t>第七条</w:t>
      </w:r>
      <w:r>
        <w:rPr>
          <w:rFonts w:hint="eastAsia" w:ascii="黑体" w:hAnsi="黑体" w:eastAsia="黑体" w:cs="黑体"/>
          <w:bCs/>
          <w:color w:val="auto"/>
          <w:sz w:val="32"/>
          <w:szCs w:val="32"/>
          <w:lang w:val="en-US" w:eastAsia="zh-CN"/>
        </w:rPr>
        <w:t xml:space="preserve">  </w:t>
      </w:r>
      <w:r>
        <w:rPr>
          <w:rFonts w:hint="eastAsia" w:ascii="仿宋_GB2312" w:hAnsi="仿宋_GB2312" w:eastAsia="仿宋_GB2312" w:cs="仿宋_GB2312"/>
          <w:color w:val="auto"/>
          <w:sz w:val="32"/>
          <w:szCs w:val="32"/>
        </w:rPr>
        <w:t>零售点合理布局设定应当遵循以下标准：</w:t>
      </w:r>
    </w:p>
    <w:p w14:paraId="776C5271">
      <w:pPr>
        <w:wordWrap w:val="0"/>
        <w:topLinePunct/>
        <w:spacing w:line="360" w:lineRule="auto"/>
        <w:ind w:firstLine="64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（一）零售点合理布局设置要求 </w:t>
      </w:r>
    </w:p>
    <w:p w14:paraId="3DD0D79F">
      <w:pPr>
        <w:wordWrap w:val="0"/>
        <w:spacing w:line="36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本合理布局规划以县城街道、镇、村、小区等作为最小市场单元，采取“总量+间距+</w:t>
      </w:r>
      <w:r>
        <w:rPr>
          <w:rFonts w:hint="eastAsia" w:ascii="仿宋_GB2312" w:hAnsi="仿宋_GB2312" w:eastAsia="仿宋_GB2312" w:cs="仿宋_GB2312"/>
          <w:color w:val="auto"/>
          <w:sz w:val="32"/>
          <w:szCs w:val="32"/>
        </w:rPr>
        <w:t>限制性规定</w:t>
      </w:r>
      <w:r>
        <w:rPr>
          <w:rFonts w:hint="eastAsia" w:ascii="仿宋_GB2312" w:hAnsi="仿宋_GB2312" w:eastAsia="仿宋_GB2312" w:cs="仿宋_GB2312"/>
          <w:color w:val="auto"/>
          <w:sz w:val="32"/>
          <w:szCs w:val="32"/>
        </w:rPr>
        <w:t>”控制的模式进行规划布局，将烟草制品零售市场划分为城镇、农村、特殊三大类别单元格，并分别设定单元格布局标准。</w:t>
      </w:r>
    </w:p>
    <w:p w14:paraId="1FFE6E41">
      <w:pPr>
        <w:wordWrap w:val="0"/>
        <w:spacing w:line="36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（二）零售点合理布局设置标准</w:t>
      </w:r>
      <w:bookmarkStart w:id="0" w:name="_Hlk129271141"/>
      <w:bookmarkEnd w:id="0"/>
      <w:bookmarkStart w:id="1" w:name="_Hlk129271509"/>
      <w:bookmarkEnd w:id="1"/>
      <w:r>
        <w:rPr>
          <w:rFonts w:hint="eastAsia" w:ascii="仿宋_GB2312" w:hAnsi="仿宋_GB2312" w:eastAsia="仿宋_GB2312" w:cs="仿宋_GB2312"/>
          <w:color w:val="auto"/>
          <w:sz w:val="32"/>
          <w:szCs w:val="32"/>
        </w:rPr>
        <w:t> </w:t>
      </w:r>
    </w:p>
    <w:p w14:paraId="5371BC8F">
      <w:pPr>
        <w:wordWrap w:val="0"/>
        <w:spacing w:line="360" w:lineRule="auto"/>
        <w:ind w:firstLine="643"/>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城镇区位单元格。主要包含区域：县城新建路、凤中路、迎宾路、天水路、陵江路、廊桥、滨江路、凤凰路、车站路、宝鸡路、丰禾路、新民街、龙口街道、红花铺街道、黄牛铺街道、唐藏街道、留凤关街道、河口街道、平木街道、坪坎街道。城镇区只包括街道两侧临街商铺，不包含两侧延伸道路、小巷及生活区。鉴于城镇区位单元格部分区域零售点较为密集且零售点数量趋于饱和等因素，城镇新设零售点，应符合该区域零售点规划数量要求（规划数量见附件1），与原有零售点</w:t>
      </w:r>
      <w:bookmarkStart w:id="2" w:name="_Hlk129287478"/>
      <w:r>
        <w:rPr>
          <w:rFonts w:hint="eastAsia" w:ascii="仿宋_GB2312" w:hAnsi="仿宋_GB2312" w:eastAsia="仿宋_GB2312" w:cs="仿宋_GB2312"/>
          <w:color w:val="auto"/>
          <w:sz w:val="32"/>
          <w:szCs w:val="32"/>
        </w:rPr>
        <w:t>间距</w:t>
      </w:r>
      <w:bookmarkEnd w:id="2"/>
      <w:r>
        <w:rPr>
          <w:rFonts w:hint="eastAsia" w:ascii="仿宋_GB2312" w:hAnsi="仿宋_GB2312" w:eastAsia="仿宋_GB2312" w:cs="仿宋_GB2312"/>
          <w:color w:val="auto"/>
          <w:sz w:val="32"/>
          <w:szCs w:val="32"/>
        </w:rPr>
        <w:t>按</w:t>
      </w:r>
      <w:r>
        <w:rPr>
          <w:rFonts w:hint="eastAsia" w:ascii="仿宋_GB2312" w:hAnsi="仿宋_GB2312" w:eastAsia="仿宋_GB2312" w:cs="仿宋_GB2312"/>
          <w:color w:val="auto"/>
          <w:sz w:val="32"/>
          <w:szCs w:val="32"/>
        </w:rPr>
        <w:t>不低于</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0米。 </w:t>
      </w:r>
    </w:p>
    <w:p w14:paraId="68BADBAE">
      <w:pPr>
        <w:wordWrap w:val="0"/>
        <w:spacing w:line="360" w:lineRule="auto"/>
        <w:ind w:firstLine="640" w:firstLineChars="200"/>
        <w:rPr>
          <w:rFonts w:hint="eastAsia" w:ascii="仿宋_GB2312" w:hAnsi="仿宋_GB2312" w:eastAsia="仿宋_GB2312" w:cs="仿宋_GB2312"/>
          <w:color w:val="auto"/>
          <w:sz w:val="32"/>
          <w:szCs w:val="32"/>
          <w:lang w:val="en-US" w:eastAsia="zh-CN"/>
        </w:rPr>
      </w:pPr>
      <w:bookmarkStart w:id="3" w:name="_Hlk129275209"/>
      <w:bookmarkEnd w:id="3"/>
      <w:r>
        <w:rPr>
          <w:rFonts w:hint="eastAsia" w:ascii="仿宋_GB2312" w:hAnsi="仿宋_GB2312" w:eastAsia="仿宋_GB2312" w:cs="仿宋_GB2312"/>
          <w:color w:val="auto"/>
          <w:sz w:val="32"/>
          <w:szCs w:val="32"/>
        </w:rPr>
        <w:t>2．农村区位单元格（含：城镇区位单元格以外的区域）。鉴于凤县农村区位单元格零售许可数量实际，以行政村为最小市场单元，按照现有零售点数量并综合参考消费水平、人</w:t>
      </w:r>
      <w:r>
        <w:rPr>
          <w:rFonts w:hint="eastAsia" w:ascii="仿宋" w:hAnsi="仿宋" w:eastAsia="仿宋" w:cs="仿宋"/>
          <w:color w:val="auto"/>
          <w:sz w:val="32"/>
          <w:szCs w:val="32"/>
        </w:rPr>
        <w:t>口</w:t>
      </w:r>
      <w:r>
        <w:rPr>
          <w:rFonts w:hint="eastAsia" w:ascii="仿宋" w:hAnsi="仿宋" w:eastAsia="仿宋" w:cs="仿宋"/>
          <w:color w:val="auto"/>
          <w:sz w:val="32"/>
          <w:szCs w:val="32"/>
          <w:lang w:val="en-US" w:eastAsia="zh-CN"/>
        </w:rPr>
        <w:t>数量</w:t>
      </w:r>
      <w:r>
        <w:rPr>
          <w:rFonts w:hint="eastAsia" w:ascii="仿宋" w:hAnsi="仿宋" w:eastAsia="仿宋" w:cs="仿宋"/>
          <w:color w:val="auto"/>
          <w:sz w:val="32"/>
          <w:szCs w:val="32"/>
        </w:rPr>
        <w:t>增减等因素进行上限总量控制</w:t>
      </w:r>
      <w:bookmarkStart w:id="4" w:name="_Hlk129279108"/>
      <w:bookmarkEnd w:id="4"/>
      <w:r>
        <w:rPr>
          <w:rFonts w:hint="eastAsia" w:ascii="仿宋" w:hAnsi="仿宋" w:eastAsia="仿宋" w:cs="仿宋"/>
          <w:color w:val="auto"/>
          <w:sz w:val="32"/>
          <w:szCs w:val="32"/>
        </w:rPr>
        <w:t>。100户以内的行政村可设1个零售点，每增加50户可新设1个零售点，新设零售</w:t>
      </w:r>
      <w:r>
        <w:rPr>
          <w:rFonts w:hint="eastAsia" w:ascii="仿宋_GB2312" w:hAnsi="仿宋_GB2312" w:eastAsia="仿宋_GB2312" w:cs="仿宋_GB2312"/>
          <w:color w:val="auto"/>
          <w:sz w:val="32"/>
          <w:szCs w:val="32"/>
        </w:rPr>
        <w:t>点与原零售点间距</w:t>
      </w:r>
      <w:r>
        <w:rPr>
          <w:rFonts w:hint="eastAsia" w:ascii="仿宋_GB2312" w:hAnsi="仿宋_GB2312" w:eastAsia="仿宋_GB2312" w:cs="仿宋_GB2312"/>
          <w:color w:val="auto"/>
          <w:sz w:val="32"/>
          <w:szCs w:val="32"/>
        </w:rPr>
        <w:t>不低于</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0米，</w:t>
      </w:r>
      <w:r>
        <w:rPr>
          <w:rFonts w:hint="eastAsia" w:ascii="仿宋_GB2312" w:hAnsi="仿宋_GB2312" w:eastAsia="仿宋_GB2312" w:cs="仿宋_GB2312"/>
          <w:color w:val="auto"/>
          <w:sz w:val="32"/>
          <w:szCs w:val="32"/>
          <w:lang w:val="en-US" w:eastAsia="zh-CN"/>
        </w:rPr>
        <w:t>零售点设置符合区位容量</w:t>
      </w:r>
      <w:r>
        <w:rPr>
          <w:rFonts w:hint="eastAsia" w:ascii="仿宋_GB2312" w:hAnsi="仿宋_GB2312" w:eastAsia="仿宋_GB2312" w:cs="仿宋_GB2312"/>
          <w:color w:val="auto"/>
          <w:sz w:val="32"/>
          <w:szCs w:val="32"/>
          <w:lang w:val="en-US" w:eastAsia="zh-CN"/>
        </w:rPr>
        <w:t>。</w:t>
      </w:r>
    </w:p>
    <w:p w14:paraId="1DDE53F2">
      <w:pPr>
        <w:wordWrap w:val="0"/>
        <w:spacing w:line="360" w:lineRule="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　　3．特殊区位单元格 </w:t>
      </w:r>
      <w:r>
        <w:rPr>
          <w:rFonts w:hint="eastAsia" w:ascii="仿宋_GB2312" w:hAnsi="仿宋_GB2312" w:eastAsia="仿宋_GB2312" w:cs="仿宋_GB2312"/>
          <w:color w:val="auto"/>
          <w:sz w:val="32"/>
          <w:szCs w:val="32"/>
          <w:lang w:eastAsia="zh-CN"/>
        </w:rPr>
        <w:t>。</w:t>
      </w:r>
    </w:p>
    <w:p w14:paraId="67B35C9C">
      <w:pPr>
        <w:spacing w:line="360" w:lineRule="auto"/>
        <w:ind w:firstLine="423"/>
        <w:rPr>
          <w:rFonts w:hint="eastAsia" w:ascii="仿宋_GB2312" w:hAnsi="仿宋_GB2312" w:eastAsia="仿宋_GB2312" w:cs="仿宋_GB2312"/>
          <w:color w:val="auto"/>
          <w:sz w:val="32"/>
          <w:szCs w:val="32"/>
        </w:rPr>
      </w:pPr>
      <w:r>
        <w:rPr>
          <w:rFonts w:hint="eastAsia" w:eastAsia="仿宋_GB2312"/>
          <w:color w:val="auto"/>
          <w:sz w:val="32"/>
          <w:szCs w:val="32"/>
          <w:lang w:eastAsia="zh-CN"/>
        </w:rPr>
        <w:t>（</w:t>
      </w:r>
      <w:r>
        <w:rPr>
          <w:rFonts w:hint="eastAsia" w:ascii="仿宋_GB2312" w:hAnsi="仿宋_GB2312" w:eastAsia="仿宋_GB2312" w:cs="仿宋_GB2312"/>
          <w:color w:val="auto"/>
          <w:sz w:val="32"/>
          <w:szCs w:val="32"/>
        </w:rPr>
        <w:t>1）基于安全因素不适宜经营卷烟的工业园区、厂、矿内部不予设置零售点，外部按需求规划为准设置零售点，</w:t>
      </w:r>
      <w:bookmarkStart w:id="5" w:name="_Hlk129276538"/>
      <w:r>
        <w:rPr>
          <w:rFonts w:hint="eastAsia" w:ascii="仿宋_GB2312" w:hAnsi="仿宋_GB2312" w:eastAsia="仿宋_GB2312" w:cs="仿宋_GB2312"/>
          <w:color w:val="auto"/>
          <w:sz w:val="32"/>
          <w:szCs w:val="32"/>
        </w:rPr>
        <w:t>新设零售点与原零售点间距按不低于</w:t>
      </w:r>
      <w:bookmarkEnd w:id="5"/>
      <w:r>
        <w:rPr>
          <w:rFonts w:hint="eastAsia" w:ascii="仿宋_GB2312" w:hAnsi="仿宋_GB2312" w:eastAsia="仿宋_GB2312" w:cs="仿宋_GB2312"/>
          <w:color w:val="auto"/>
          <w:sz w:val="32"/>
          <w:szCs w:val="32"/>
        </w:rPr>
        <w:t>100米；</w:t>
      </w:r>
    </w:p>
    <w:p w14:paraId="6AD68CA9">
      <w:pPr>
        <w:spacing w:line="360" w:lineRule="auto"/>
        <w:ind w:firstLine="423"/>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（2）根据凤县旅游景点实际情况，辖区内每个旅游景点设置1个零售点； </w:t>
      </w:r>
    </w:p>
    <w:p w14:paraId="5ABF7924">
      <w:pPr>
        <w:spacing w:line="360" w:lineRule="auto"/>
        <w:ind w:firstLine="423"/>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（3）长途汽车站、火车站设置1个零售点；高速公路服务区（含服务区加油站），道路单侧可设置2个零售点，新设零售点，与原有零售点间距按不低于100米；高速公路停车区不予设置零售点</w:t>
      </w:r>
      <w:r>
        <w:rPr>
          <w:rFonts w:hint="eastAsia" w:ascii="仿宋_GB2312" w:hAnsi="仿宋_GB2312" w:eastAsia="仿宋_GB2312" w:cs="仿宋_GB2312"/>
          <w:color w:val="auto"/>
          <w:sz w:val="32"/>
          <w:szCs w:val="32"/>
          <w:lang w:eastAsia="zh-CN"/>
        </w:rPr>
        <w:t>；</w:t>
      </w:r>
    </w:p>
    <w:p w14:paraId="38BA4739">
      <w:pPr>
        <w:wordWrap w:val="0"/>
        <w:topLinePunct/>
        <w:spacing w:line="360" w:lineRule="auto"/>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住宅小区内申请烟草专卖零售许可证的，其经营场所应在商业用途性质的裙楼内或独立于主体建筑的附楼内，方便满足群众消费需求，符合间距条件，每个小区内可设1个零售点，住所内申请烟草专卖零售许可证的，依法不予许可；</w:t>
      </w:r>
    </w:p>
    <w:p w14:paraId="3C73AEEF">
      <w:pPr>
        <w:wordWrap w:val="0"/>
        <w:topLinePunct/>
        <w:spacing w:line="360" w:lineRule="auto"/>
        <w:ind w:firstLine="64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（5）公路沿线（含国道、省道、县道及乡镇道路，不含镇政府所在街道）零售点符合规划数量且间距不得小于200米。</w:t>
      </w:r>
    </w:p>
    <w:p w14:paraId="6060DF9E">
      <w:pPr>
        <w:wordWrap w:val="0"/>
        <w:topLinePunct/>
        <w:spacing w:line="360" w:lineRule="auto"/>
        <w:ind w:firstLine="64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经营场所主营业务与烟草制品零售业务没有直接或间接互补营销关系的经营场所（包括但不限于蛋糕店、五金电料、礼品回收、童车、首饰店、按摩推拿、文化体育、音像制品、母婴用品、寄卖典当、汽车租赁、农畜养殖、床上用品、书店、渔具、水产、花卉、祭祀用品、通信器材、文玩、洗车、装修材料、快递点、药店、油库营业室、旅行社、小餐饮等），设置零售点数量不得超过所在单元格的1%，且与最近零售点之间的可同行距离不小于100米。</w:t>
      </w:r>
    </w:p>
    <w:p w14:paraId="39C1CEC1">
      <w:pPr>
        <w:spacing w:line="360" w:lineRule="auto"/>
        <w:rPr>
          <w:rFonts w:hint="eastAsia" w:ascii="仿宋_GB2312" w:eastAsia="仿宋_GB2312"/>
          <w:color w:val="auto"/>
          <w:sz w:val="32"/>
          <w:szCs w:val="32"/>
        </w:rPr>
      </w:pPr>
      <w:r>
        <w:rPr>
          <w:rFonts w:hint="eastAsia" w:hAnsi="仿宋_GB2312" w:cs="仿宋_GB2312"/>
          <w:color w:val="auto"/>
        </w:rPr>
        <w:t xml:space="preserve">      </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.实施总量控制的某一区域或路段现有零售点已超过零售点规划控制目标数量的，</w:t>
      </w:r>
      <w:r>
        <w:rPr>
          <w:rFonts w:hint="eastAsia" w:ascii="仿宋_GB2312" w:eastAsia="仿宋_GB2312"/>
          <w:color w:val="auto"/>
          <w:sz w:val="32"/>
          <w:szCs w:val="32"/>
          <w:lang w:val="en-US" w:eastAsia="zh-CN"/>
        </w:rPr>
        <w:t>该区域为饱和区，</w:t>
      </w:r>
      <w:r>
        <w:rPr>
          <w:rFonts w:hint="eastAsia" w:ascii="仿宋_GB2312" w:eastAsia="仿宋_GB2312"/>
          <w:color w:val="auto"/>
          <w:sz w:val="32"/>
          <w:szCs w:val="32"/>
        </w:rPr>
        <w:t>该区域或路段保持冻结不予办理烟草专卖零售许可证状态</w:t>
      </w:r>
      <w:r>
        <w:rPr>
          <w:rFonts w:hint="eastAsia" w:ascii="仿宋_GB2312" w:eastAsia="仿宋_GB2312"/>
          <w:color w:val="auto"/>
          <w:sz w:val="32"/>
          <w:szCs w:val="32"/>
          <w:lang w:eastAsia="zh-CN"/>
        </w:rPr>
        <w:t>；</w:t>
      </w:r>
      <w:r>
        <w:rPr>
          <w:rFonts w:hint="eastAsia" w:ascii="仿宋_GB2312" w:eastAsia="仿宋_GB2312"/>
          <w:color w:val="auto"/>
          <w:sz w:val="32"/>
          <w:szCs w:val="32"/>
        </w:rPr>
        <w:t>实施总量控制的某一区域或路段现有零售点</w:t>
      </w:r>
      <w:r>
        <w:rPr>
          <w:rFonts w:hint="eastAsia" w:ascii="仿宋_GB2312" w:eastAsia="仿宋_GB2312"/>
          <w:color w:val="auto"/>
          <w:sz w:val="32"/>
          <w:szCs w:val="32"/>
          <w:lang w:val="en-US" w:eastAsia="zh-CN"/>
        </w:rPr>
        <w:t>与</w:t>
      </w:r>
      <w:r>
        <w:rPr>
          <w:rFonts w:hint="eastAsia" w:ascii="仿宋_GB2312" w:eastAsia="仿宋_GB2312"/>
          <w:color w:val="auto"/>
          <w:sz w:val="32"/>
          <w:szCs w:val="32"/>
        </w:rPr>
        <w:t>规划控制目标数量</w:t>
      </w:r>
      <w:r>
        <w:rPr>
          <w:rFonts w:hint="eastAsia" w:ascii="仿宋_GB2312" w:eastAsia="仿宋_GB2312"/>
          <w:color w:val="auto"/>
          <w:sz w:val="32"/>
          <w:szCs w:val="32"/>
          <w:lang w:val="en-US" w:eastAsia="zh-CN"/>
        </w:rPr>
        <w:t>持平的，该区域为一般区，</w:t>
      </w:r>
      <w:r>
        <w:rPr>
          <w:rFonts w:hint="eastAsia" w:ascii="仿宋_GB2312" w:eastAsia="仿宋_GB2312"/>
          <w:color w:val="auto"/>
          <w:sz w:val="32"/>
          <w:szCs w:val="32"/>
        </w:rPr>
        <w:t>按照轮候制度进行</w:t>
      </w:r>
      <w:r>
        <w:rPr>
          <w:rFonts w:hint="eastAsia" w:ascii="仿宋_GB2312" w:eastAsia="仿宋_GB2312"/>
          <w:color w:val="auto"/>
          <w:sz w:val="32"/>
          <w:szCs w:val="32"/>
          <w:lang w:val="en-US" w:eastAsia="zh-CN"/>
        </w:rPr>
        <w:t>排队</w:t>
      </w:r>
      <w:r>
        <w:rPr>
          <w:rFonts w:hint="eastAsia" w:ascii="仿宋_GB2312" w:eastAsia="仿宋_GB2312"/>
          <w:color w:val="auto"/>
          <w:sz w:val="32"/>
          <w:szCs w:val="32"/>
        </w:rPr>
        <w:t>等候，烟草专卖局</w:t>
      </w:r>
      <w:r>
        <w:rPr>
          <w:rFonts w:hint="eastAsia" w:ascii="仿宋_GB2312" w:eastAsia="仿宋_GB2312"/>
          <w:color w:val="auto"/>
          <w:sz w:val="32"/>
          <w:szCs w:val="32"/>
          <w:lang w:val="en-US" w:eastAsia="zh-CN"/>
        </w:rPr>
        <w:t>对申请人进行</w:t>
      </w:r>
      <w:r>
        <w:rPr>
          <w:rFonts w:hint="eastAsia" w:ascii="仿宋_GB2312" w:eastAsia="仿宋_GB2312"/>
          <w:color w:val="auto"/>
          <w:sz w:val="32"/>
          <w:szCs w:val="32"/>
        </w:rPr>
        <w:t>登记</w:t>
      </w:r>
      <w:r>
        <w:rPr>
          <w:rFonts w:hint="eastAsia" w:ascii="仿宋_GB2312" w:eastAsia="仿宋_GB2312"/>
          <w:color w:val="auto"/>
          <w:sz w:val="32"/>
          <w:szCs w:val="32"/>
          <w:lang w:eastAsia="zh-CN"/>
        </w:rPr>
        <w:t>，</w:t>
      </w:r>
      <w:r>
        <w:rPr>
          <w:rFonts w:hint="eastAsia" w:ascii="仿宋_GB2312" w:eastAsia="仿宋_GB2312"/>
          <w:color w:val="auto"/>
          <w:sz w:val="32"/>
          <w:szCs w:val="32"/>
        </w:rPr>
        <w:t>并</w:t>
      </w:r>
      <w:r>
        <w:rPr>
          <w:rFonts w:hint="eastAsia" w:ascii="仿宋_GB2312" w:eastAsia="仿宋_GB2312"/>
          <w:color w:val="auto"/>
          <w:sz w:val="32"/>
          <w:szCs w:val="32"/>
          <w:lang w:val="en-US" w:eastAsia="zh-CN"/>
        </w:rPr>
        <w:t>及时公示许可证歇业、注销情况</w:t>
      </w:r>
      <w:r>
        <w:rPr>
          <w:rFonts w:hint="eastAsia" w:ascii="仿宋_GB2312" w:eastAsia="仿宋_GB2312"/>
          <w:color w:val="auto"/>
          <w:sz w:val="32"/>
          <w:szCs w:val="32"/>
          <w:lang w:eastAsia="zh-CN"/>
        </w:rPr>
        <w:t>，</w:t>
      </w:r>
      <w:r>
        <w:rPr>
          <w:rFonts w:hint="eastAsia" w:ascii="仿宋_GB2312" w:eastAsia="仿宋_GB2312"/>
          <w:color w:val="auto"/>
          <w:sz w:val="32"/>
          <w:szCs w:val="32"/>
        </w:rPr>
        <w:t>按照退一进一的原则办理。</w:t>
      </w:r>
    </w:p>
    <w:p w14:paraId="01ADC3ED">
      <w:pPr>
        <w:wordWrap w:val="0"/>
        <w:spacing w:line="360" w:lineRule="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.测量要求。城市、农村、特殊三大区位单元格在采取距离控制时，测量方式以本规划公示的测量图示为准（测量图示见附件2）</w:t>
      </w:r>
      <w:r>
        <w:rPr>
          <w:rFonts w:hint="eastAsia" w:ascii="仿宋_GB2312" w:hAnsi="仿宋_GB2312" w:eastAsia="仿宋_GB2312" w:cs="仿宋_GB2312"/>
          <w:color w:val="auto"/>
          <w:sz w:val="32"/>
          <w:szCs w:val="32"/>
          <w:lang w:eastAsia="zh-CN"/>
        </w:rPr>
        <w:t>。</w:t>
      </w:r>
    </w:p>
    <w:p w14:paraId="39DF5A40">
      <w:pPr>
        <w:wordWrap w:val="0"/>
        <w:spacing w:beforeLines="50" w:afterLines="50" w:line="360" w:lineRule="auto"/>
        <w:jc w:val="center"/>
        <w:rPr>
          <w:rFonts w:ascii="黑体" w:hAnsi="黑体" w:eastAsia="黑体" w:cs="黑体"/>
          <w:color w:val="auto"/>
          <w:sz w:val="32"/>
          <w:szCs w:val="32"/>
        </w:rPr>
      </w:pPr>
      <w:r>
        <w:rPr>
          <w:rFonts w:hint="eastAsia" w:ascii="黑体" w:hAnsi="黑体" w:eastAsia="黑体" w:cs="黑体"/>
          <w:color w:val="auto"/>
          <w:sz w:val="32"/>
          <w:szCs w:val="32"/>
        </w:rPr>
        <w:t>第三章  申办条件</w:t>
      </w:r>
    </w:p>
    <w:p w14:paraId="31FBE227">
      <w:pPr>
        <w:spacing w:line="360" w:lineRule="auto"/>
        <w:ind w:firstLine="640" w:firstLineChars="200"/>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rPr>
        <w:t>第八条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根据《中华人民共和国烟草专卖法实施条例》第九条规定，申请烟草专卖零售许可证，应当具备下列条件：</w:t>
      </w:r>
    </w:p>
    <w:p w14:paraId="113EB991">
      <w:pPr>
        <w:wordWrap w:val="0"/>
        <w:topLinePunct/>
        <w:spacing w:line="360" w:lineRule="auto"/>
        <w:ind w:firstLine="640" w:firstLineChars="200"/>
        <w:jc w:val="left"/>
        <w:rPr>
          <w:rFonts w:ascii="仿宋_GB2312" w:eastAsia="仿宋_GB2312"/>
          <w:bCs/>
          <w:color w:val="auto"/>
          <w:sz w:val="32"/>
          <w:szCs w:val="32"/>
        </w:rPr>
      </w:pPr>
      <w:r>
        <w:rPr>
          <w:rFonts w:hint="eastAsia" w:ascii="仿宋_GB2312" w:eastAsia="仿宋_GB2312"/>
          <w:bCs/>
          <w:color w:val="auto"/>
          <w:sz w:val="32"/>
          <w:szCs w:val="32"/>
        </w:rPr>
        <w:t>（一）有与经营烟草制品零售业务相适应的资金；</w:t>
      </w:r>
    </w:p>
    <w:p w14:paraId="3A376B95">
      <w:pPr>
        <w:wordWrap w:val="0"/>
        <w:topLinePunct/>
        <w:spacing w:line="360" w:lineRule="auto"/>
        <w:ind w:firstLine="640" w:firstLineChars="200"/>
        <w:jc w:val="left"/>
        <w:rPr>
          <w:rFonts w:ascii="仿宋_GB2312" w:eastAsia="仿宋_GB2312"/>
          <w:bCs/>
          <w:color w:val="auto"/>
          <w:sz w:val="32"/>
          <w:szCs w:val="32"/>
        </w:rPr>
      </w:pPr>
      <w:r>
        <w:rPr>
          <w:rFonts w:hint="eastAsia" w:ascii="仿宋_GB2312" w:eastAsia="仿宋_GB2312"/>
          <w:bCs/>
          <w:color w:val="auto"/>
          <w:sz w:val="32"/>
          <w:szCs w:val="32"/>
        </w:rPr>
        <w:t>（二）有与住所相独立的固定经营场所；</w:t>
      </w:r>
    </w:p>
    <w:p w14:paraId="0E218015">
      <w:pPr>
        <w:wordWrap w:val="0"/>
        <w:topLinePunct/>
        <w:spacing w:line="360" w:lineRule="auto"/>
        <w:ind w:firstLine="640" w:firstLineChars="200"/>
        <w:jc w:val="left"/>
        <w:rPr>
          <w:rFonts w:ascii="仿宋_GB2312" w:eastAsia="仿宋_GB2312"/>
          <w:bCs/>
          <w:color w:val="auto"/>
          <w:sz w:val="32"/>
          <w:szCs w:val="32"/>
        </w:rPr>
      </w:pPr>
      <w:r>
        <w:rPr>
          <w:rFonts w:hint="eastAsia" w:ascii="仿宋_GB2312" w:eastAsia="仿宋_GB2312"/>
          <w:bCs/>
          <w:color w:val="auto"/>
          <w:sz w:val="32"/>
          <w:szCs w:val="32"/>
        </w:rPr>
        <w:t>（三）符合当地烟草制品零售点合理布局的要求；</w:t>
      </w:r>
    </w:p>
    <w:p w14:paraId="44CAA966">
      <w:pPr>
        <w:wordWrap w:val="0"/>
        <w:topLinePunct/>
        <w:spacing w:line="360" w:lineRule="auto"/>
        <w:ind w:firstLine="640" w:firstLineChars="200"/>
        <w:jc w:val="left"/>
        <w:rPr>
          <w:rFonts w:ascii="黑体" w:hAnsi="黑体" w:eastAsia="黑体" w:cs="黑体"/>
          <w:bCs/>
          <w:color w:val="auto"/>
          <w:sz w:val="32"/>
          <w:szCs w:val="32"/>
        </w:rPr>
      </w:pPr>
      <w:r>
        <w:rPr>
          <w:rFonts w:hint="eastAsia" w:ascii="仿宋_GB2312" w:eastAsia="仿宋_GB2312"/>
          <w:bCs/>
          <w:color w:val="auto"/>
          <w:sz w:val="32"/>
          <w:szCs w:val="32"/>
        </w:rPr>
        <w:t>（四）国家烟草专卖局规定的其他条件。</w:t>
      </w:r>
    </w:p>
    <w:p w14:paraId="42E768C4">
      <w:pPr>
        <w:spacing w:line="360" w:lineRule="auto"/>
        <w:ind w:firstLine="640" w:firstLineChars="200"/>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rPr>
        <w:t>第九条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有下列情形之一的，不予设置烟草制品零售点。</w:t>
      </w:r>
    </w:p>
    <w:p w14:paraId="72405A0C">
      <w:pPr>
        <w:wordWrap w:val="0"/>
        <w:topLinePunct/>
        <w:adjustRightInd w:val="0"/>
        <w:snapToGrid w:val="0"/>
        <w:spacing w:line="360" w:lineRule="auto"/>
        <w:ind w:firstLine="640" w:firstLineChars="200"/>
        <w:jc w:val="left"/>
        <w:rPr>
          <w:rFonts w:ascii="仿宋_GB2312" w:hAnsi="仿宋" w:eastAsia="仿宋_GB2312"/>
          <w:color w:val="auto"/>
          <w:sz w:val="32"/>
          <w:szCs w:val="32"/>
        </w:rPr>
      </w:pPr>
      <w:r>
        <w:rPr>
          <w:rFonts w:hint="eastAsia" w:ascii="仿宋_GB2312" w:hAnsi="仿宋" w:eastAsia="仿宋_GB2312"/>
          <w:color w:val="auto"/>
          <w:sz w:val="32"/>
          <w:szCs w:val="32"/>
        </w:rPr>
        <w:t>（一）申请主体资格方面。</w:t>
      </w:r>
    </w:p>
    <w:p w14:paraId="787397D9">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1.未领取营业执照的；</w:t>
      </w:r>
    </w:p>
    <w:p w14:paraId="1E99F4FD">
      <w:pPr>
        <w:spacing w:line="36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2.申请人为未满18周岁的未成年人及其他无民事行为能力人、限制民事行为能力人的；</w:t>
      </w:r>
    </w:p>
    <w:p w14:paraId="04CFE823">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外商投资的商业企业（零售业态属于“娱乐服务类”的企业或有《烟草专卖许可证管理办法》第六十三条情形的除外）或者个体工商户，及其以特许、吸纳加盟店及其他再投资等形式从事烟草专卖品经营业务的；</w:t>
      </w:r>
    </w:p>
    <w:p w14:paraId="29EA480A">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4.取消从事烟草专卖业务资格不满三年的；</w:t>
      </w:r>
    </w:p>
    <w:p w14:paraId="7BE5FA01">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5.申请人隐瞒有关情况或者提供虚假材料；或因隐瞒有关情况或者提供虚假材料，烟草专卖行政主管部门作出不予受理或者不予发证决定后，一年内再次提出申请的；</w:t>
      </w:r>
    </w:p>
    <w:p w14:paraId="29769ABB">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6.因申请人以欺骗、贿赂等不正当手段取得的烟草专卖许可证被撤销后，申请人三年内再次提出申请的；</w:t>
      </w:r>
    </w:p>
    <w:p w14:paraId="68E4DE45">
      <w:pPr>
        <w:spacing w:line="360" w:lineRule="auto"/>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7.未领取烟草专卖零售许可证经营烟草专卖品业务，并且一年内被执法机关处罚两次以上，在三年内申请领取烟草专卖零售许可证的</w:t>
      </w:r>
      <w:r>
        <w:rPr>
          <w:rFonts w:hint="eastAsia" w:ascii="仿宋_GB2312" w:hAnsi="仿宋_GB2312" w:eastAsia="仿宋_GB2312" w:cs="仿宋_GB2312"/>
          <w:color w:val="auto"/>
          <w:sz w:val="32"/>
          <w:szCs w:val="32"/>
          <w:lang w:eastAsia="zh-CN"/>
        </w:rPr>
        <w:t>；</w:t>
      </w:r>
    </w:p>
    <w:p w14:paraId="60422B0B">
      <w:pPr>
        <w:spacing w:line="360" w:lineRule="auto"/>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8.未领取烟草专卖零售许可证经营烟草专卖品业务被追究刑事责任，在3年内申请领取烟草专卖零售许可证的</w:t>
      </w:r>
      <w:r>
        <w:rPr>
          <w:rFonts w:hint="eastAsia" w:ascii="仿宋_GB2312" w:hAnsi="仿宋_GB2312" w:eastAsia="仿宋_GB2312" w:cs="仿宋_GB2312"/>
          <w:color w:val="auto"/>
          <w:sz w:val="32"/>
          <w:szCs w:val="32"/>
          <w:lang w:eastAsia="zh-CN"/>
        </w:rPr>
        <w:t>；</w:t>
      </w:r>
    </w:p>
    <w:p w14:paraId="3162E9D1">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9.被列入各级人民政府社会公共信用信息平台违法失信“黑名单”的申请主体，未全面履行法定义务的，暂缓办理行政许可，直至其被移出“黑名单”。</w:t>
      </w:r>
    </w:p>
    <w:p w14:paraId="1FBBE642">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（二）经营场所方面。</w:t>
      </w:r>
    </w:p>
    <w:p w14:paraId="7B25AC7A">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1.无固定经营场所的或固定经营场所与住所不相对独立的；临时搭建的简易房（含彩钢房）；</w:t>
      </w:r>
      <w:r>
        <w:rPr>
          <w:rFonts w:hint="eastAsia" w:ascii="仿宋_GB2312" w:hAnsi="仿宋_GB2312" w:eastAsia="仿宋_GB2312" w:cs="仿宋_GB2312"/>
          <w:color w:val="auto"/>
          <w:sz w:val="32"/>
          <w:szCs w:val="32"/>
          <w:lang w:val="zh-CN"/>
        </w:rPr>
        <w:t>如</w:t>
      </w:r>
      <w:r>
        <w:rPr>
          <w:rFonts w:hint="eastAsia" w:ascii="仿宋_GB2312" w:hAnsi="仿宋_GB2312" w:eastAsia="仿宋_GB2312" w:cs="仿宋_GB2312"/>
          <w:color w:val="auto"/>
          <w:sz w:val="32"/>
          <w:szCs w:val="32"/>
        </w:rPr>
        <w:t xml:space="preserve">流动摊点（车、棚）、简易搭盖、活动板房、违章建筑、临时建筑、待拆建筑、集装箱屋、报刊亭、电话亭、危房以及尚未竣工或未交付使用的场所等； </w:t>
      </w:r>
    </w:p>
    <w:p w14:paraId="6E8F2DE1">
      <w:pPr>
        <w:spacing w:line="36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2.经营场所与住所不独立的，包含但不限于经营场所与客厅、餐厅、厨房、卧室、阳台、楼梯间、储藏室等日常生活场所不相独立（农村自建房有临街固定经营场所的除外）；</w:t>
      </w:r>
    </w:p>
    <w:p w14:paraId="111E17E7">
      <w:pPr>
        <w:spacing w:line="36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3.无临街敞开式经营门面的经营场所或经营场所位于住宅楼内，不属于一楼平层对外开放式的经营性用房；</w:t>
      </w:r>
    </w:p>
    <w:p w14:paraId="4EEF57D7">
      <w:pPr>
        <w:spacing w:line="36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地下室、车库、楼梯间、过道、楼道、门道、流动摊点（车、棚）、活动板房、报刊亭、易拆除的临时搭建物、易拆除的分隔店铺、违章建筑、危房或县级以上人民政府规划已标示的待拆建筑、占用公共消防通道等非固定经营场所；</w:t>
      </w:r>
    </w:p>
    <w:p w14:paraId="58534DB0">
      <w:pPr>
        <w:spacing w:line="36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5.经营场所基于安全因素不适宜经营卷烟，经消防等职能部门认定的安全隐患，生产、经营、储存有毒有害、易挥发类物质，不符合食品安全标准，容易造成卷烟污染的；</w:t>
      </w:r>
    </w:p>
    <w:p w14:paraId="5EF913B3">
      <w:pPr>
        <w:spacing w:line="36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6.经营场所容易诱导未成年人关注、购买、吸食烟（含电子烟）的，包括但不限于母婴用品店、文具店、玩具店、零食店、书店、青少年培训机构、游乐园等未成年人聚集场所；</w:t>
      </w:r>
    </w:p>
    <w:p w14:paraId="3024F3EC">
      <w:pPr>
        <w:spacing w:line="360" w:lineRule="auto"/>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.同一经营地址已申领烟草专卖零售许可证的</w:t>
      </w:r>
      <w:r>
        <w:rPr>
          <w:rFonts w:hint="eastAsia" w:ascii="仿宋_GB2312" w:hAnsi="仿宋_GB2312" w:eastAsia="仿宋_GB2312" w:cs="仿宋_GB2312"/>
          <w:color w:val="auto"/>
          <w:sz w:val="32"/>
          <w:szCs w:val="32"/>
          <w:lang w:eastAsia="zh-CN"/>
        </w:rPr>
        <w:t>；</w:t>
      </w:r>
    </w:p>
    <w:p w14:paraId="4F6DB32C">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.未经城市规划部门批准而构建的违规建筑场所，已被政府纳入拆迁规划的。</w:t>
      </w:r>
    </w:p>
    <w:p w14:paraId="0985C108">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（三）经营方式方面。</w:t>
      </w:r>
    </w:p>
    <w:p w14:paraId="174A1BD7">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1.利用自动售货机（柜）销售烟草制品的;</w:t>
      </w:r>
    </w:p>
    <w:p w14:paraId="06B49318">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2.利用信息网络渠道销售烟草专卖品的。</w:t>
      </w:r>
    </w:p>
    <w:p w14:paraId="023B1101">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（四）特殊区域。</w:t>
      </w:r>
    </w:p>
    <w:p w14:paraId="0521BE4B">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1.中小学校、幼儿园内部及进出通道口两侧分别向外延伸距离小于100米的经营场所；</w:t>
      </w:r>
    </w:p>
    <w:p w14:paraId="0E234F49">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党政机关内部、企事业单位内部(含军事管理区及警戒线内区域等)；医疗卫生机构所属区域内；少年宫、图书馆、文化馆、科技馆、美术馆、体育馆（场）、博物馆、展览馆、电影院等公益性事业、公共文化、公益性教育机构内部。</w:t>
      </w:r>
    </w:p>
    <w:p w14:paraId="7D029407">
      <w:pPr>
        <w:spacing w:line="360" w:lineRule="auto"/>
        <w:ind w:firstLine="640" w:firstLineChars="200"/>
        <w:rPr>
          <w:rFonts w:ascii="仿宋_GB2312" w:eastAsia="仿宋_GB2312"/>
          <w:color w:val="auto"/>
          <w:sz w:val="32"/>
          <w:szCs w:val="32"/>
        </w:rPr>
      </w:pPr>
      <w:r>
        <w:rPr>
          <w:rFonts w:hint="eastAsia" w:ascii="仿宋_GB2312" w:hAnsi="仿宋_GB2312" w:eastAsia="仿宋_GB2312" w:cs="仿宋_GB2312"/>
          <w:color w:val="auto"/>
          <w:sz w:val="32"/>
          <w:szCs w:val="32"/>
        </w:rPr>
        <w:t>（五）其他</w:t>
      </w:r>
      <w:r>
        <w:rPr>
          <w:rFonts w:hint="eastAsia" w:ascii="仿宋_GB2312" w:hAnsi="仿宋_GB2312" w:eastAsia="仿宋_GB2312" w:cs="仿宋_GB2312"/>
          <w:color w:val="auto"/>
          <w:sz w:val="32"/>
          <w:szCs w:val="32"/>
          <w:lang w:eastAsia="zh-CN"/>
        </w:rPr>
        <w:t>法律法规</w:t>
      </w:r>
      <w:r>
        <w:rPr>
          <w:rFonts w:hint="eastAsia" w:ascii="仿宋_GB2312" w:hAnsi="仿宋_GB2312" w:eastAsia="仿宋_GB2312" w:cs="仿宋_GB2312"/>
          <w:color w:val="auto"/>
          <w:sz w:val="32"/>
          <w:szCs w:val="32"/>
        </w:rPr>
        <w:t>、规定不允许设立烟草制品零售点。</w:t>
      </w:r>
    </w:p>
    <w:p w14:paraId="2B90F3D3">
      <w:pPr>
        <w:wordWrap w:val="0"/>
        <w:spacing w:line="360" w:lineRule="auto"/>
        <w:ind w:firstLine="640" w:firstLineChars="200"/>
        <w:rPr>
          <w:rFonts w:ascii="仿宋_GB2312" w:hAnsi="仿宋_GB2312" w:eastAsia="仿宋_GB2312" w:cs="仿宋_GB2312"/>
          <w:color w:val="auto"/>
          <w:sz w:val="32"/>
          <w:szCs w:val="32"/>
        </w:rPr>
      </w:pPr>
      <w:r>
        <w:rPr>
          <w:rFonts w:hint="eastAsia" w:ascii="黑体" w:hAnsi="黑体" w:eastAsia="黑体" w:cs="黑体"/>
          <w:bCs/>
          <w:color w:val="auto"/>
          <w:kern w:val="0"/>
          <w:sz w:val="32"/>
          <w:szCs w:val="32"/>
          <w:shd w:val="clear" w:color="auto" w:fill="FFFFFF"/>
        </w:rPr>
        <w:t>第十条</w:t>
      </w:r>
      <w:r>
        <w:rPr>
          <w:rFonts w:hint="eastAsia" w:ascii="黑体" w:hAnsi="黑体" w:eastAsia="黑体" w:cs="黑体"/>
          <w:bCs/>
          <w:color w:val="auto"/>
          <w:kern w:val="0"/>
          <w:sz w:val="32"/>
          <w:szCs w:val="32"/>
          <w:shd w:val="clear" w:color="auto" w:fill="FFFFFF"/>
          <w:lang w:val="en-US" w:eastAsia="zh-CN"/>
        </w:rPr>
        <w:t xml:space="preserve">  </w:t>
      </w:r>
      <w:r>
        <w:rPr>
          <w:rFonts w:hint="eastAsia" w:ascii="仿宋_GB2312" w:hAnsi="仿宋_GB2312" w:eastAsia="仿宋_GB2312" w:cs="仿宋_GB2312"/>
          <w:color w:val="auto"/>
          <w:sz w:val="32"/>
          <w:szCs w:val="32"/>
        </w:rPr>
        <w:t>有以下情形之一的，可以在合理布局规划的数量、间距方面予以适当放宽。</w:t>
      </w:r>
    </w:p>
    <w:p w14:paraId="14244191">
      <w:pPr>
        <w:wordWrap w:val="0"/>
        <w:topLinePunct/>
        <w:spacing w:line="360" w:lineRule="auto"/>
        <w:ind w:firstLine="640" w:firstLineChars="200"/>
        <w:jc w:val="left"/>
        <w:rPr>
          <w:rFonts w:hint="eastAsia" w:ascii="仿宋_GB2312" w:eastAsia="仿宋_GB2312"/>
          <w:color w:val="auto"/>
          <w:sz w:val="32"/>
          <w:szCs w:val="32"/>
        </w:rPr>
      </w:pPr>
      <w:r>
        <w:rPr>
          <w:rFonts w:hint="eastAsia" w:ascii="仿宋_GB2312" w:hAnsi="仿宋_GB2312" w:eastAsia="仿宋_GB2312" w:cs="仿宋_GB2312"/>
          <w:color w:val="auto"/>
          <w:sz w:val="32"/>
          <w:szCs w:val="32"/>
        </w:rPr>
        <w:t>（一）</w:t>
      </w:r>
      <w:r>
        <w:rPr>
          <w:rFonts w:hint="eastAsia" w:ascii="仿宋_GB2312" w:eastAsia="仿宋_GB2312"/>
          <w:color w:val="auto"/>
          <w:sz w:val="32"/>
          <w:szCs w:val="32"/>
        </w:rPr>
        <w:t>持民政、残联等部门有效证明的残疾人，有较高级别的视力残疾、听力残疾、言语残疾和肢体残疾，且确属家庭经济困难（相关部门出具书面证明材料）的，以下四种情形的残疾人申请办证的，</w:t>
      </w:r>
      <w:r>
        <w:rPr>
          <w:rFonts w:hint="eastAsia" w:ascii="仿宋_GB2312" w:hAnsi="仿宋_GB2312" w:eastAsia="仿宋_GB2312" w:cs="仿宋_GB2312"/>
          <w:color w:val="auto"/>
          <w:sz w:val="32"/>
          <w:szCs w:val="32"/>
        </w:rPr>
        <w:t>本人首次申领烟草专卖零售许可证不受所在区位总量限制，间距可适当放宽至所在区位零售点合理布局间距的50%，经营主体发生变化，非本人或直系亲属(仅限配偶、父母、子女或法定监护人)经营的，经调查属实后依法收回烟草专卖零售许可证。</w:t>
      </w:r>
    </w:p>
    <w:p w14:paraId="5197F71B">
      <w:pPr>
        <w:wordWrap w:val="0"/>
        <w:topLinePunct/>
        <w:spacing w:line="360" w:lineRule="auto"/>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（1）视力残疾：一级盲、二级盲；</w:t>
      </w:r>
    </w:p>
    <w:p w14:paraId="3D5C3C72">
      <w:pPr>
        <w:wordWrap w:val="0"/>
        <w:topLinePunct/>
        <w:spacing w:line="360" w:lineRule="auto"/>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（2）听力残疾：一、二、三级；</w:t>
      </w:r>
    </w:p>
    <w:p w14:paraId="31C237C3">
      <w:pPr>
        <w:wordWrap w:val="0"/>
        <w:topLinePunct/>
        <w:spacing w:line="360" w:lineRule="auto"/>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（3）言语残疾：一、二、三级；</w:t>
      </w:r>
    </w:p>
    <w:p w14:paraId="60593D82">
      <w:pPr>
        <w:wordWrap w:val="0"/>
        <w:topLinePunct/>
        <w:spacing w:line="360" w:lineRule="auto"/>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（4）肢体残疾：重度（一级）、中度（二级）。</w:t>
      </w:r>
    </w:p>
    <w:p w14:paraId="0232B70F">
      <w:pPr>
        <w:wordWrap w:val="0"/>
        <w:topLinePunct/>
        <w:spacing w:line="360" w:lineRule="auto"/>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（二）有下列情形的残疾人不予放宽办证条件：</w:t>
      </w:r>
    </w:p>
    <w:p w14:paraId="6EE49A9E">
      <w:pPr>
        <w:wordWrap w:val="0"/>
        <w:topLinePunct/>
        <w:spacing w:line="360" w:lineRule="auto"/>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1.有固定职业及稳定收入来源的；</w:t>
      </w:r>
    </w:p>
    <w:p w14:paraId="5BD5CFCC">
      <w:pPr>
        <w:wordWrap w:val="0"/>
        <w:topLinePunct/>
        <w:spacing w:line="360" w:lineRule="auto"/>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2.享受退休、退职、退养待遇具有稳定生活保障的；</w:t>
      </w:r>
    </w:p>
    <w:p w14:paraId="687776DB">
      <w:pPr>
        <w:wordWrap w:val="0"/>
        <w:topLinePunct/>
        <w:spacing w:line="360" w:lineRule="auto"/>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3.非本人或直系亲属（仅限配偶、父母、子女）经营的；</w:t>
      </w:r>
    </w:p>
    <w:p w14:paraId="6C41DEA1">
      <w:pPr>
        <w:wordWrap w:val="0"/>
        <w:topLinePunct/>
        <w:spacing w:line="360" w:lineRule="auto"/>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4.较低级别的视力残疾、听力残疾、言语残疾和肢体残疾且可以从事一般社会工作的；</w:t>
      </w:r>
    </w:p>
    <w:p w14:paraId="258A5D6B">
      <w:pPr>
        <w:wordWrap w:val="0"/>
        <w:topLinePunct/>
        <w:spacing w:line="360" w:lineRule="auto"/>
        <w:ind w:firstLine="640" w:firstLineChars="200"/>
        <w:jc w:val="left"/>
        <w:rPr>
          <w:rFonts w:hint="eastAsia" w:ascii="仿宋_GB2312" w:eastAsia="仿宋_GB2312"/>
          <w:color w:val="auto"/>
          <w:sz w:val="32"/>
          <w:szCs w:val="32"/>
        </w:rPr>
      </w:pPr>
      <w:r>
        <w:rPr>
          <w:rFonts w:hint="eastAsia" w:ascii="仿宋_GB2312" w:eastAsia="仿宋_GB2312"/>
          <w:color w:val="auto"/>
          <w:sz w:val="32"/>
          <w:szCs w:val="32"/>
        </w:rPr>
        <w:t>5.已在本行政区域或其他市县内享受过一次放宽办证政策</w:t>
      </w:r>
      <w:r>
        <w:rPr>
          <w:rFonts w:hint="eastAsia" w:ascii="仿宋_GB2312" w:eastAsia="仿宋_GB2312"/>
          <w:color w:val="auto"/>
          <w:sz w:val="32"/>
          <w:szCs w:val="32"/>
        </w:rPr>
        <w:br w:type="textWrapping"/>
      </w:r>
      <w:r>
        <w:rPr>
          <w:rFonts w:hint="eastAsia" w:ascii="仿宋_GB2312" w:eastAsia="仿宋_GB2312"/>
          <w:color w:val="auto"/>
          <w:sz w:val="32"/>
          <w:szCs w:val="32"/>
        </w:rPr>
        <w:t>的；</w:t>
      </w:r>
    </w:p>
    <w:p w14:paraId="4ACA67E4">
      <w:pPr>
        <w:wordWrap w:val="0"/>
        <w:topLinePunct/>
        <w:spacing w:line="360" w:lineRule="auto"/>
        <w:ind w:firstLine="640" w:firstLineChars="200"/>
        <w:jc w:val="left"/>
        <w:rPr>
          <w:rFonts w:ascii="仿宋_GB2312" w:eastAsia="仿宋_GB2312"/>
          <w:color w:val="auto"/>
          <w:sz w:val="32"/>
          <w:szCs w:val="32"/>
        </w:rPr>
      </w:pPr>
      <w:r>
        <w:rPr>
          <w:rFonts w:hint="eastAsia" w:ascii="仿宋_GB2312" w:eastAsia="仿宋_GB2312"/>
          <w:color w:val="auto"/>
          <w:sz w:val="32"/>
          <w:szCs w:val="32"/>
        </w:rPr>
        <w:t xml:space="preserve"> 6.法律法规及其他规范性文件规定的不予放宽的情形。</w:t>
      </w:r>
    </w:p>
    <w:p w14:paraId="28C163DB">
      <w:pPr>
        <w:wordWrap w:val="0"/>
        <w:spacing w:line="360" w:lineRule="auto"/>
        <w:ind w:firstLine="640" w:firstLineChars="200"/>
        <w:rPr>
          <w:rFonts w:hint="eastAsia" w:ascii="仿宋_GB2312" w:hAnsi="Times New Roman" w:eastAsia="仿宋_GB2312" w:cs="宋体"/>
          <w:color w:val="auto"/>
          <w:kern w:val="0"/>
          <w:sz w:val="32"/>
          <w:szCs w:val="32"/>
          <w:shd w:val="clear" w:color="auto" w:fill="FFFFFF"/>
          <w:lang w:val="en-US" w:eastAsia="zh-CN"/>
        </w:rPr>
      </w:pPr>
      <w:r>
        <w:rPr>
          <w:rFonts w:hint="eastAsia" w:ascii="仿宋_GB2312" w:hAnsi="Times New Roman" w:eastAsia="仿宋_GB2312" w:cs="宋体"/>
          <w:color w:val="auto"/>
          <w:kern w:val="0"/>
          <w:sz w:val="32"/>
          <w:szCs w:val="32"/>
          <w:shd w:val="clear" w:color="auto" w:fill="FFFFFF"/>
        </w:rPr>
        <w:t>（三）</w:t>
      </w:r>
      <w:r>
        <w:rPr>
          <w:rFonts w:hint="eastAsia" w:ascii="仿宋_GB2312" w:hAnsi="Times New Roman" w:eastAsia="仿宋_GB2312" w:cs="宋体"/>
          <w:color w:val="auto"/>
          <w:kern w:val="0"/>
          <w:sz w:val="32"/>
          <w:szCs w:val="32"/>
          <w:shd w:val="clear" w:color="auto" w:fill="FFFFFF"/>
          <w:lang w:val="en-US" w:eastAsia="zh-CN"/>
        </w:rPr>
        <w:t>因道路规划、城市建设等客观原因，持证人在烟草专卖零售许可证有效期内需继续从事烟草制品零售业务，申请办理经营地址拆迁变更的，零售点间距可适当放宽至不低于所在区位间距标准的50%，且不受所处单元格合理布局规划总数限制，须提供政府或政府相关部门出具的书面证明材料。</w:t>
      </w:r>
    </w:p>
    <w:p w14:paraId="71DF9FB7">
      <w:pPr>
        <w:wordWrap w:val="0"/>
        <w:topLinePunct/>
        <w:spacing w:line="360" w:lineRule="auto"/>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针对家庭经营未报备成员变更相关情形，若持证人死亡前未向我局办理家庭成员报备手续，其直系亲属可持相关有效证明材料，先注销原烟草专卖零售许可证，再在原址重新申领新许可证，该情形不受所在单元格容量、零售点间距限制。</w:t>
      </w:r>
    </w:p>
    <w:p w14:paraId="565228E3">
      <w:pPr>
        <w:wordWrap w:val="0"/>
        <w:topLinePunct/>
        <w:spacing w:line="360" w:lineRule="auto"/>
        <w:ind w:firstLine="640" w:firstLineChars="200"/>
        <w:jc w:val="left"/>
        <w:rPr>
          <w:rFonts w:ascii="黑体" w:hAnsi="黑体" w:eastAsia="黑体" w:cs="黑体"/>
          <w:b/>
          <w:color w:val="auto"/>
          <w:sz w:val="32"/>
          <w:szCs w:val="32"/>
        </w:rPr>
      </w:pPr>
      <w:r>
        <w:rPr>
          <w:rFonts w:hint="eastAsia" w:ascii="黑体" w:hAnsi="黑体" w:eastAsia="黑体" w:cs="黑体"/>
          <w:bCs/>
          <w:color w:val="auto"/>
          <w:sz w:val="32"/>
          <w:szCs w:val="32"/>
        </w:rPr>
        <w:t>第十一条</w:t>
      </w:r>
      <w:r>
        <w:rPr>
          <w:rFonts w:hint="eastAsia" w:ascii="仿宋_GB2312" w:eastAsia="仿宋_GB2312"/>
          <w:color w:val="auto"/>
          <w:sz w:val="32"/>
          <w:szCs w:val="32"/>
        </w:rPr>
        <w:t xml:space="preserve">  两个或两个以上申请人的申请因合理布局所限，无法都给予行政许可的，应当根据受理的先后顺序作出是否准予行政许可的决定。</w:t>
      </w:r>
    </w:p>
    <w:p w14:paraId="0DC5CAF5">
      <w:pPr>
        <w:wordWrap w:val="0"/>
        <w:topLinePunct/>
        <w:spacing w:line="360" w:lineRule="auto"/>
        <w:ind w:firstLine="3213" w:firstLineChars="1000"/>
        <w:jc w:val="left"/>
        <w:rPr>
          <w:rFonts w:ascii="黑体" w:hAnsi="黑体" w:eastAsia="黑体" w:cs="黑体"/>
          <w:bCs/>
          <w:color w:val="auto"/>
          <w:sz w:val="32"/>
          <w:szCs w:val="32"/>
        </w:rPr>
      </w:pPr>
      <w:r>
        <w:rPr>
          <w:rFonts w:hint="eastAsia" w:ascii="黑体" w:hAnsi="黑体" w:eastAsia="黑体" w:cs="黑体"/>
          <w:b/>
          <w:color w:val="auto"/>
          <w:sz w:val="32"/>
          <w:szCs w:val="32"/>
        </w:rPr>
        <w:t>第四章  附  则</w:t>
      </w:r>
    </w:p>
    <w:p w14:paraId="6EDBE3E5">
      <w:pPr>
        <w:wordWrap w:val="0"/>
        <w:spacing w:line="360" w:lineRule="auto"/>
        <w:ind w:firstLine="645"/>
        <w:rPr>
          <w:rFonts w:ascii="仿宋_GB2312" w:eastAsia="仿宋_GB2312"/>
          <w:color w:val="auto"/>
          <w:szCs w:val="32"/>
        </w:rPr>
      </w:pPr>
      <w:r>
        <w:rPr>
          <w:rFonts w:hint="eastAsia" w:ascii="黑体" w:hAnsi="黑体" w:eastAsia="黑体" w:cs="黑体"/>
          <w:color w:val="auto"/>
          <w:sz w:val="32"/>
          <w:szCs w:val="32"/>
        </w:rPr>
        <w:t>第十二条</w:t>
      </w:r>
      <w:r>
        <w:rPr>
          <w:rFonts w:hint="eastAsia" w:ascii="黑体" w:hAnsi="黑体" w:eastAsia="黑体" w:cs="黑体"/>
          <w:color w:val="auto"/>
          <w:sz w:val="32"/>
          <w:szCs w:val="32"/>
          <w:lang w:val="en-US" w:eastAsia="zh-CN"/>
        </w:rPr>
        <w:t xml:space="preserve">  </w:t>
      </w:r>
      <w:r>
        <w:rPr>
          <w:rFonts w:hint="eastAsia" w:ascii="仿宋_GB2312" w:eastAsia="仿宋_GB2312"/>
          <w:color w:val="auto"/>
          <w:sz w:val="32"/>
          <w:szCs w:val="32"/>
        </w:rPr>
        <w:t>本规划所称的“零售点间距”，是指申请者拟从事烟草制品零售业务的经营场所与最近的烟草制品零售点之间的距离（测量标准见附件2）。经营场所有两个以上出入口的，各出入口应当同时达到零售点间距标准。</w:t>
      </w:r>
    </w:p>
    <w:p w14:paraId="54E16797">
      <w:pPr>
        <w:wordWrap w:val="0"/>
        <w:spacing w:line="360" w:lineRule="auto"/>
        <w:ind w:firstLine="645"/>
        <w:rPr>
          <w:rFonts w:ascii="仿宋_GB2312" w:eastAsia="仿宋_GB2312"/>
          <w:color w:val="auto"/>
          <w:sz w:val="32"/>
          <w:szCs w:val="32"/>
        </w:rPr>
      </w:pPr>
      <w:r>
        <w:rPr>
          <w:rFonts w:hint="eastAsia" w:ascii="黑体" w:hAnsi="黑体" w:eastAsia="黑体" w:cs="黑体"/>
          <w:color w:val="auto"/>
          <w:sz w:val="32"/>
          <w:szCs w:val="32"/>
        </w:rPr>
        <w:t>第十三条</w:t>
      </w:r>
      <w:r>
        <w:rPr>
          <w:rFonts w:hint="eastAsia" w:ascii="仿宋_GB2312" w:eastAsia="仿宋_GB2312"/>
          <w:color w:val="auto"/>
          <w:szCs w:val="32"/>
        </w:rPr>
        <w:t xml:space="preserve"> </w:t>
      </w:r>
      <w:r>
        <w:rPr>
          <w:rFonts w:hint="eastAsia" w:ascii="仿宋_GB2312" w:eastAsia="仿宋_GB2312"/>
          <w:color w:val="auto"/>
          <w:szCs w:val="32"/>
          <w:lang w:val="en-US" w:eastAsia="zh-CN"/>
        </w:rPr>
        <w:t xml:space="preserve">  </w:t>
      </w:r>
      <w:r>
        <w:rPr>
          <w:rFonts w:hint="eastAsia" w:ascii="仿宋_GB2312" w:eastAsia="仿宋_GB2312"/>
          <w:color w:val="auto"/>
          <w:sz w:val="32"/>
          <w:szCs w:val="32"/>
        </w:rPr>
        <w:t>本规划中“中小学校”是指以未成年人为教育对象，实施中等和初等教育的学校，包括普通小学、普通中学和其他以未成年人为教育对象的实施中等和初等教育的各类学校，如职业中学、中等专业学校等。“幼儿园”是指经县教育行政管理部门核准登记注册的幼儿园。</w:t>
      </w:r>
    </w:p>
    <w:p w14:paraId="5EF11790">
      <w:pPr>
        <w:wordWrap w:val="0"/>
        <w:spacing w:line="360" w:lineRule="auto"/>
        <w:ind w:firstLine="640" w:firstLineChars="200"/>
        <w:rPr>
          <w:rFonts w:ascii="仿宋_GB2312" w:eastAsia="仿宋_GB2312"/>
          <w:color w:val="auto"/>
          <w:sz w:val="32"/>
          <w:szCs w:val="32"/>
        </w:rPr>
      </w:pPr>
      <w:r>
        <w:rPr>
          <w:rFonts w:hint="eastAsia" w:ascii="仿宋_GB2312" w:eastAsia="仿宋_GB2312"/>
          <w:color w:val="auto"/>
          <w:sz w:val="32"/>
          <w:szCs w:val="32"/>
        </w:rPr>
        <w:t>“</w:t>
      </w:r>
      <w:r>
        <w:rPr>
          <w:rFonts w:ascii="仿宋_GB2312" w:eastAsia="仿宋_GB2312"/>
          <w:color w:val="auto"/>
          <w:sz w:val="32"/>
          <w:szCs w:val="32"/>
        </w:rPr>
        <w:t>中小学校</w:t>
      </w:r>
      <w:r>
        <w:rPr>
          <w:rFonts w:hint="eastAsia" w:ascii="仿宋_GB2312" w:eastAsia="仿宋_GB2312"/>
          <w:color w:val="auto"/>
          <w:sz w:val="32"/>
          <w:szCs w:val="32"/>
        </w:rPr>
        <w:t>、幼儿园周围</w:t>
      </w:r>
      <w:r>
        <w:rPr>
          <w:rFonts w:ascii="仿宋_GB2312" w:eastAsia="仿宋_GB2312"/>
          <w:color w:val="auto"/>
          <w:sz w:val="32"/>
          <w:szCs w:val="32"/>
        </w:rPr>
        <w:t>100米</w:t>
      </w:r>
      <w:r>
        <w:rPr>
          <w:rFonts w:hint="eastAsia" w:ascii="仿宋_GB2312" w:eastAsia="仿宋_GB2312"/>
          <w:color w:val="auto"/>
          <w:sz w:val="32"/>
          <w:szCs w:val="32"/>
        </w:rPr>
        <w:t>以</w:t>
      </w:r>
      <w:r>
        <w:rPr>
          <w:rFonts w:ascii="仿宋_GB2312" w:eastAsia="仿宋_GB2312"/>
          <w:color w:val="auto"/>
          <w:sz w:val="32"/>
          <w:szCs w:val="32"/>
        </w:rPr>
        <w:t>内</w:t>
      </w:r>
      <w:r>
        <w:rPr>
          <w:rFonts w:hint="eastAsia" w:ascii="仿宋_GB2312" w:eastAsia="仿宋_GB2312"/>
          <w:color w:val="auto"/>
          <w:sz w:val="32"/>
          <w:szCs w:val="32"/>
        </w:rPr>
        <w:t>”，是指</w:t>
      </w:r>
      <w:r>
        <w:rPr>
          <w:rFonts w:hint="eastAsia" w:ascii="仿宋_GB2312" w:hAnsi="仿宋" w:eastAsia="仿宋_GB2312" w:cs="宋体"/>
          <w:color w:val="auto"/>
          <w:sz w:val="32"/>
          <w:szCs w:val="32"/>
          <w:lang w:bidi="ug-CN"/>
        </w:rPr>
        <w:t>以中小学校、幼儿园日常可通行的出入口（大门、侧门等）中心点为圆心100米为半径的距</w:t>
      </w:r>
      <w:r>
        <w:rPr>
          <w:rFonts w:hint="eastAsia" w:ascii="仿宋_GB2312" w:eastAsia="仿宋_GB2312"/>
          <w:color w:val="auto"/>
          <w:sz w:val="32"/>
          <w:szCs w:val="32"/>
        </w:rPr>
        <w:t>离。测量基准点为中小学校、幼儿园日常可通行的出入口（大门、侧门等）中心点与测量目标出入口的最近点。</w:t>
      </w:r>
    </w:p>
    <w:p w14:paraId="4C885586">
      <w:pPr>
        <w:wordWrap w:val="0"/>
        <w:spacing w:line="360" w:lineRule="auto"/>
        <w:ind w:firstLine="640" w:firstLineChars="200"/>
        <w:rPr>
          <w:rFonts w:ascii="仿宋_GB2312" w:hAnsi="宋体" w:eastAsia="仿宋_GB2312" w:cs="宋体"/>
          <w:color w:val="auto"/>
          <w:sz w:val="32"/>
          <w:szCs w:val="32"/>
        </w:rPr>
      </w:pPr>
      <w:r>
        <w:rPr>
          <w:rFonts w:hint="eastAsia" w:ascii="黑体" w:hAnsi="黑体" w:eastAsia="黑体" w:cs="黑体"/>
          <w:color w:val="auto"/>
          <w:sz w:val="32"/>
          <w:szCs w:val="32"/>
        </w:rPr>
        <w:t>第十四条</w:t>
      </w:r>
      <w:r>
        <w:rPr>
          <w:rFonts w:hint="eastAsia" w:ascii="黑体" w:hAnsi="黑体" w:eastAsia="黑体" w:cs="黑体"/>
          <w:color w:val="auto"/>
          <w:sz w:val="32"/>
          <w:szCs w:val="32"/>
          <w:lang w:val="en-US" w:eastAsia="zh-CN"/>
        </w:rPr>
        <w:t xml:space="preserve">  </w:t>
      </w:r>
      <w:r>
        <w:rPr>
          <w:rFonts w:hint="eastAsia" w:ascii="仿宋_GB2312" w:hAnsi="华文中宋" w:eastAsia="仿宋_GB2312"/>
          <w:color w:val="auto"/>
          <w:sz w:val="32"/>
          <w:szCs w:val="32"/>
        </w:rPr>
        <w:t>本规定不溯及</w:t>
      </w:r>
      <w:r>
        <w:rPr>
          <w:rFonts w:hint="eastAsia" w:ascii="仿宋_GB2312" w:eastAsia="仿宋_GB2312"/>
          <w:color w:val="auto"/>
          <w:sz w:val="32"/>
          <w:szCs w:val="32"/>
        </w:rPr>
        <w:t>已合法持有烟草专卖零售许可证的零售户，但属于经营场所基于安全因素和幼儿园、中小学周边等特殊区域不予发放零售许可证情形的，许可证有效期届满后不予延续。</w:t>
      </w:r>
    </w:p>
    <w:p w14:paraId="3E36A24E">
      <w:pPr>
        <w:wordWrap w:val="0"/>
        <w:topLinePunct/>
        <w:spacing w:line="360" w:lineRule="auto"/>
        <w:ind w:firstLine="640" w:firstLineChars="200"/>
        <w:jc w:val="left"/>
        <w:rPr>
          <w:rFonts w:ascii="仿宋_GB2312" w:eastAsia="仿宋_GB2312"/>
          <w:color w:val="auto"/>
          <w:sz w:val="32"/>
          <w:szCs w:val="32"/>
        </w:rPr>
      </w:pPr>
      <w:r>
        <w:rPr>
          <w:rFonts w:hint="eastAsia" w:ascii="黑体" w:hAnsi="黑体" w:eastAsia="黑体" w:cs="黑体"/>
          <w:bCs/>
          <w:color w:val="auto"/>
          <w:kern w:val="0"/>
          <w:sz w:val="32"/>
          <w:szCs w:val="32"/>
          <w:shd w:val="clear" w:color="auto" w:fill="FFFFFF"/>
        </w:rPr>
        <w:t>第十五条</w:t>
      </w:r>
      <w:r>
        <w:rPr>
          <w:rFonts w:hint="eastAsia" w:ascii="黑体" w:hAnsi="黑体" w:eastAsia="黑体" w:cs="黑体"/>
          <w:bCs/>
          <w:color w:val="auto"/>
          <w:kern w:val="0"/>
          <w:sz w:val="32"/>
          <w:szCs w:val="32"/>
          <w:shd w:val="clear" w:color="auto" w:fill="FFFFFF"/>
          <w:lang w:val="en-US" w:eastAsia="zh-CN"/>
        </w:rPr>
        <w:t xml:space="preserve">  </w:t>
      </w:r>
      <w:r>
        <w:rPr>
          <w:rFonts w:hint="eastAsia" w:ascii="仿宋_GB2312" w:eastAsia="仿宋_GB2312"/>
          <w:color w:val="auto"/>
          <w:sz w:val="32"/>
          <w:szCs w:val="32"/>
        </w:rPr>
        <w:t>有与住所相独立的固定经营场所，有指向明确且唯一性的门牌、地址或者方位表述，具备经营烟草制品相适应的存储条件。申请人的货物仓库与经营门店相分离的，视为经营场所附属仓库，有义务接受烟草专卖行政主管部门的监督检查。申请人在申请时应对仓储情况如实说明，对不如实说明仓储情况的视为提供虚假资料。</w:t>
      </w:r>
    </w:p>
    <w:p w14:paraId="44B25FAC">
      <w:pPr>
        <w:wordWrap w:val="0"/>
        <w:spacing w:line="360" w:lineRule="auto"/>
        <w:ind w:firstLine="640" w:firstLineChars="200"/>
        <w:jc w:val="left"/>
        <w:rPr>
          <w:rFonts w:ascii="仿宋_GB2312" w:eastAsia="仿宋_GB2312"/>
          <w:color w:val="auto"/>
          <w:sz w:val="32"/>
          <w:szCs w:val="32"/>
        </w:rPr>
      </w:pPr>
      <w:r>
        <w:rPr>
          <w:rFonts w:hint="eastAsia" w:ascii="仿宋_GB2312" w:eastAsia="仿宋_GB2312"/>
          <w:color w:val="auto"/>
          <w:sz w:val="32"/>
          <w:szCs w:val="32"/>
        </w:rPr>
        <w:t>（一）“与住所相独立”是指经营场所自成一体，与生活区域相独立，有独立的出入口，且不与住所相连通。可对消费者全开放（店铺处于完全开放状态，消费者和行政监管部门可不受限进出），不包含住宅公寓、办公场所、仓库、生活住所的车库、地下室、储藏室以及地面二层及以上未对消费者全开放的场所等。</w:t>
      </w:r>
    </w:p>
    <w:p w14:paraId="7A513EAB">
      <w:pPr>
        <w:spacing w:line="360" w:lineRule="auto"/>
        <w:rPr>
          <w:rFonts w:ascii="仿宋_GB2312" w:eastAsia="仿宋_GB2312"/>
          <w:color w:val="auto"/>
          <w:sz w:val="32"/>
          <w:szCs w:val="32"/>
        </w:rPr>
      </w:pPr>
      <w:r>
        <w:rPr>
          <w:rFonts w:hint="eastAsia" w:ascii="仿宋_GB2312" w:eastAsia="仿宋_GB2312"/>
          <w:color w:val="auto"/>
          <w:sz w:val="32"/>
          <w:szCs w:val="32"/>
        </w:rPr>
        <w:t xml:space="preserve">    （二）“固定经营场所”由砖、木、钢、混等材料建成的封闭且不可移动、具备实物商品展示的经营设施、条件的场所，如“店招、货架、柜台等”，不包括流动摊点（车、棚）、简易搭盖、活动板房、违章建筑、临时建筑、待拆建筑、集装箱屋、报刊亭、电话亭、危房以及尚未竣工或未交付使用的场所等。</w:t>
      </w:r>
      <w:r>
        <w:rPr>
          <w:rFonts w:hint="eastAsia"/>
          <w:color w:val="auto"/>
        </w:rPr>
        <w:t xml:space="preserve">    </w:t>
      </w:r>
    </w:p>
    <w:p w14:paraId="158FA80E">
      <w:pPr>
        <w:wordWrap w:val="0"/>
        <w:topLinePunct/>
        <w:spacing w:line="360" w:lineRule="auto"/>
        <w:jc w:val="left"/>
        <w:rPr>
          <w:rFonts w:ascii="仿宋_GB2312" w:eastAsia="仿宋_GB2312"/>
          <w:color w:val="auto"/>
          <w:sz w:val="32"/>
          <w:szCs w:val="32"/>
        </w:rPr>
      </w:pPr>
      <w:r>
        <w:rPr>
          <w:rFonts w:hint="eastAsia" w:ascii="仿宋_GB2312" w:eastAsia="仿宋_GB2312"/>
          <w:color w:val="auto"/>
          <w:sz w:val="32"/>
          <w:szCs w:val="32"/>
        </w:rPr>
        <w:t xml:space="preserve">    （三）持证人在烟草专卖零售许可证有效期内累计停业一年以上且依法取消其经营资格的不作为合理布局测量参照依据。</w:t>
      </w:r>
    </w:p>
    <w:p w14:paraId="1E8994AC">
      <w:pPr>
        <w:wordWrap w:val="0"/>
        <w:spacing w:line="360" w:lineRule="auto"/>
        <w:ind w:firstLine="630"/>
        <w:rPr>
          <w:rFonts w:ascii="仿宋_GB2312" w:eastAsia="仿宋_GB2312"/>
          <w:color w:val="auto"/>
          <w:sz w:val="32"/>
          <w:szCs w:val="32"/>
        </w:rPr>
      </w:pPr>
      <w:r>
        <w:rPr>
          <w:rFonts w:hint="eastAsia" w:ascii="黑体" w:hAnsi="黑体" w:eastAsia="黑体" w:cs="黑体"/>
          <w:color w:val="auto"/>
          <w:sz w:val="32"/>
          <w:szCs w:val="32"/>
        </w:rPr>
        <w:t>第</w:t>
      </w:r>
      <w:r>
        <w:rPr>
          <w:rFonts w:hint="eastAsia" w:ascii="黑体" w:hAnsi="黑体" w:eastAsia="黑体" w:cs="黑体"/>
          <w:bCs/>
          <w:color w:val="auto"/>
          <w:kern w:val="0"/>
          <w:sz w:val="32"/>
          <w:szCs w:val="32"/>
          <w:shd w:val="clear" w:color="auto" w:fill="FFFFFF"/>
        </w:rPr>
        <w:t>十六</w:t>
      </w:r>
      <w:r>
        <w:rPr>
          <w:rFonts w:hint="eastAsia" w:ascii="黑体" w:hAnsi="黑体" w:eastAsia="黑体" w:cs="黑体"/>
          <w:color w:val="auto"/>
          <w:sz w:val="32"/>
          <w:szCs w:val="32"/>
        </w:rPr>
        <w:t xml:space="preserve">条  </w:t>
      </w:r>
      <w:r>
        <w:rPr>
          <w:rFonts w:hint="eastAsia" w:ascii="仿宋_GB2312" w:eastAsia="仿宋_GB2312"/>
          <w:color w:val="auto"/>
          <w:sz w:val="32"/>
          <w:szCs w:val="32"/>
        </w:rPr>
        <w:t>本规划中描述数字“以上”“不低于”“不超过”“内”均包含本数。</w:t>
      </w:r>
    </w:p>
    <w:p w14:paraId="005775E7">
      <w:pPr>
        <w:wordWrap w:val="0"/>
        <w:spacing w:line="360" w:lineRule="auto"/>
        <w:ind w:firstLine="640" w:firstLineChars="200"/>
        <w:rPr>
          <w:rFonts w:ascii="仿宋_GB2312" w:eastAsia="仿宋_GB2312"/>
          <w:color w:val="auto"/>
          <w:sz w:val="32"/>
          <w:szCs w:val="32"/>
        </w:rPr>
      </w:pPr>
      <w:r>
        <w:rPr>
          <w:rFonts w:hint="eastAsia" w:ascii="黑体" w:hAnsi="黑体" w:eastAsia="黑体" w:cs="黑体"/>
          <w:color w:val="auto"/>
          <w:sz w:val="32"/>
          <w:szCs w:val="32"/>
        </w:rPr>
        <w:t xml:space="preserve">第十七条  </w:t>
      </w:r>
      <w:r>
        <w:rPr>
          <w:rFonts w:hint="eastAsia" w:ascii="仿宋_GB2312" w:eastAsia="仿宋_GB2312"/>
          <w:color w:val="auto"/>
          <w:sz w:val="32"/>
          <w:szCs w:val="32"/>
        </w:rPr>
        <w:t>本规划实施过程中，</w:t>
      </w:r>
      <w:r>
        <w:rPr>
          <w:rFonts w:hint="eastAsia" w:ascii="仿宋_GB2312" w:eastAsia="仿宋_GB2312"/>
          <w:color w:val="auto"/>
          <w:sz w:val="32"/>
          <w:szCs w:val="32"/>
          <w:lang w:eastAsia="zh-CN"/>
        </w:rPr>
        <w:t>法律法规</w:t>
      </w:r>
      <w:r>
        <w:rPr>
          <w:rFonts w:hint="eastAsia" w:ascii="仿宋_GB2312" w:eastAsia="仿宋_GB2312"/>
          <w:color w:val="auto"/>
          <w:sz w:val="32"/>
          <w:szCs w:val="32"/>
        </w:rPr>
        <w:t>、规章和上级规范性文件对烟草制品零售点合理布局另有规定的，从其规定。</w:t>
      </w:r>
    </w:p>
    <w:p w14:paraId="398A5CAD">
      <w:pPr>
        <w:wordWrap w:val="0"/>
        <w:topLinePunct/>
        <w:spacing w:line="360" w:lineRule="auto"/>
        <w:ind w:firstLine="640" w:firstLineChars="200"/>
        <w:jc w:val="left"/>
        <w:rPr>
          <w:rFonts w:ascii="仿宋_GB2312" w:eastAsia="仿宋_GB2312"/>
          <w:color w:val="auto"/>
          <w:sz w:val="32"/>
          <w:szCs w:val="32"/>
        </w:rPr>
      </w:pPr>
      <w:r>
        <w:rPr>
          <w:rFonts w:hint="eastAsia" w:ascii="黑体" w:hAnsi="黑体" w:eastAsia="黑体" w:cs="黑体"/>
          <w:bCs/>
          <w:color w:val="auto"/>
          <w:sz w:val="32"/>
          <w:szCs w:val="32"/>
        </w:rPr>
        <w:t xml:space="preserve">第十八条 </w:t>
      </w:r>
      <w:r>
        <w:rPr>
          <w:rFonts w:hint="eastAsia" w:ascii="仿宋_GB2312" w:eastAsia="仿宋_GB2312"/>
          <w:color w:val="auto"/>
          <w:sz w:val="32"/>
          <w:szCs w:val="32"/>
        </w:rPr>
        <w:t xml:space="preserve"> 本规划由凤县烟草专卖局负责解释。</w:t>
      </w:r>
    </w:p>
    <w:p w14:paraId="2CB013BE">
      <w:pPr>
        <w:wordWrap w:val="0"/>
        <w:topLinePunct/>
        <w:spacing w:line="360" w:lineRule="auto"/>
        <w:ind w:firstLine="640" w:firstLineChars="200"/>
        <w:jc w:val="left"/>
        <w:rPr>
          <w:rFonts w:hint="default" w:ascii="仿宋_GB2312" w:hAnsi="仿宋_GB2312" w:eastAsia="仿宋_GB2312" w:cs="仿宋_GB2312"/>
          <w:color w:val="auto"/>
          <w:sz w:val="32"/>
          <w:szCs w:val="32"/>
          <w:lang w:val="en-US" w:eastAsia="zh-CN"/>
        </w:rPr>
      </w:pPr>
      <w:r>
        <w:rPr>
          <w:rFonts w:hint="eastAsia" w:ascii="黑体" w:hAnsi="黑体" w:eastAsia="黑体" w:cs="黑体"/>
          <w:bCs/>
          <w:color w:val="auto"/>
          <w:sz w:val="32"/>
          <w:szCs w:val="32"/>
        </w:rPr>
        <w:t>第十九条</w:t>
      </w:r>
      <w:r>
        <w:rPr>
          <w:rFonts w:hint="eastAsia" w:ascii="仿宋_GB2312" w:eastAsia="仿宋_GB2312"/>
          <w:color w:val="auto"/>
          <w:sz w:val="32"/>
          <w:szCs w:val="32"/>
        </w:rPr>
        <w:t xml:space="preserve">  本规划自</w:t>
      </w:r>
      <w:r>
        <w:rPr>
          <w:rFonts w:hint="eastAsia" w:ascii="仿宋_GB2312" w:eastAsia="仿宋_GB2312"/>
          <w:color w:val="auto"/>
          <w:sz w:val="32"/>
          <w:szCs w:val="32"/>
          <w:lang w:val="en-US" w:eastAsia="zh-CN"/>
        </w:rPr>
        <w:t>2026</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1</w:t>
      </w:r>
      <w:r>
        <w:rPr>
          <w:rFonts w:hint="eastAsia" w:ascii="仿宋_GB2312" w:eastAsia="仿宋_GB2312"/>
          <w:color w:val="auto"/>
          <w:sz w:val="32"/>
          <w:szCs w:val="32"/>
        </w:rPr>
        <w:t>日施行，有效期自2</w:t>
      </w:r>
      <w:r>
        <w:rPr>
          <w:rFonts w:ascii="仿宋_GB2312" w:eastAsia="仿宋_GB2312"/>
          <w:color w:val="auto"/>
          <w:sz w:val="32"/>
          <w:szCs w:val="32"/>
        </w:rPr>
        <w:t>02</w:t>
      </w:r>
      <w:r>
        <w:rPr>
          <w:rFonts w:hint="eastAsia" w:ascii="仿宋_GB2312" w:eastAsia="仿宋_GB2312"/>
          <w:color w:val="auto"/>
          <w:sz w:val="32"/>
          <w:szCs w:val="32"/>
          <w:lang w:val="en-US" w:eastAsia="zh-CN"/>
        </w:rPr>
        <w:t>6</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1</w:t>
      </w:r>
      <w:r>
        <w:rPr>
          <w:rFonts w:hint="eastAsia" w:ascii="仿宋_GB2312" w:eastAsia="仿宋_GB2312"/>
          <w:color w:val="auto"/>
          <w:sz w:val="32"/>
          <w:szCs w:val="32"/>
        </w:rPr>
        <w:t>日至2</w:t>
      </w:r>
      <w:r>
        <w:rPr>
          <w:rFonts w:ascii="仿宋_GB2312" w:eastAsia="仿宋_GB2312"/>
          <w:color w:val="auto"/>
          <w:sz w:val="32"/>
          <w:szCs w:val="32"/>
        </w:rPr>
        <w:t>0</w:t>
      </w:r>
      <w:r>
        <w:rPr>
          <w:rFonts w:hint="eastAsia" w:ascii="仿宋_GB2312" w:eastAsia="仿宋_GB2312"/>
          <w:color w:val="auto"/>
          <w:sz w:val="32"/>
          <w:szCs w:val="32"/>
          <w:lang w:val="en-US" w:eastAsia="zh-CN"/>
        </w:rPr>
        <w:t>31</w:t>
      </w:r>
      <w:r>
        <w:rPr>
          <w:rFonts w:hint="eastAsia" w:ascii="仿宋_GB2312" w:eastAsia="仿宋_GB2312"/>
          <w:color w:val="auto"/>
          <w:sz w:val="32"/>
          <w:szCs w:val="32"/>
        </w:rPr>
        <w:t>年</w:t>
      </w:r>
      <w:r>
        <w:rPr>
          <w:rFonts w:hint="eastAsia" w:ascii="仿宋_GB2312" w:eastAsia="仿宋_GB2312"/>
          <w:color w:val="auto"/>
          <w:sz w:val="32"/>
          <w:szCs w:val="32"/>
          <w:lang w:val="en-US" w:eastAsia="zh-CN"/>
        </w:rPr>
        <w:t>3</w:t>
      </w:r>
      <w:r>
        <w:rPr>
          <w:rFonts w:hint="eastAsia" w:ascii="仿宋_GB2312" w:eastAsia="仿宋_GB2312"/>
          <w:color w:val="auto"/>
          <w:sz w:val="32"/>
          <w:szCs w:val="32"/>
        </w:rPr>
        <w:t>月</w:t>
      </w:r>
      <w:r>
        <w:rPr>
          <w:rFonts w:hint="eastAsia" w:ascii="仿宋_GB2312" w:eastAsia="仿宋_GB2312"/>
          <w:color w:val="auto"/>
          <w:sz w:val="32"/>
          <w:szCs w:val="32"/>
          <w:lang w:val="en-US" w:eastAsia="zh-CN"/>
        </w:rPr>
        <w:t>31</w:t>
      </w:r>
      <w:r>
        <w:rPr>
          <w:rFonts w:hint="eastAsia" w:ascii="仿宋_GB2312" w:eastAsia="仿宋_GB2312"/>
          <w:color w:val="auto"/>
          <w:sz w:val="32"/>
          <w:szCs w:val="32"/>
        </w:rPr>
        <w:t>日。</w:t>
      </w:r>
      <w:r>
        <w:rPr>
          <w:rFonts w:hint="eastAsia" w:ascii="仿宋_GB2312" w:eastAsia="仿宋_GB2312"/>
          <w:color w:val="auto"/>
          <w:sz w:val="32"/>
          <w:szCs w:val="32"/>
          <w:lang w:val="en-US" w:eastAsia="zh-CN"/>
        </w:rPr>
        <w:t>2023年12月15日公布的</w:t>
      </w:r>
      <w:r>
        <w:rPr>
          <w:rFonts w:hint="eastAsia" w:ascii="仿宋_GB2312" w:hAnsi="仿宋_GB2312" w:eastAsia="仿宋_GB2312" w:cs="仿宋_GB2312"/>
          <w:color w:val="auto"/>
          <w:sz w:val="32"/>
          <w:szCs w:val="32"/>
        </w:rPr>
        <w:t>《凤县烟草制品零售点合理布局规划》（</w:t>
      </w:r>
      <w:r>
        <w:rPr>
          <w:rFonts w:ascii="仿宋_GB2312" w:eastAsia="仿宋_GB2312" w:cs="仿宋_GB2312"/>
          <w:color w:val="auto"/>
          <w:sz w:val="31"/>
          <w:szCs w:val="31"/>
        </w:rPr>
        <w:t>凤县烟专〔2023〕32 号</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同时废止。</w:t>
      </w:r>
    </w:p>
    <w:p w14:paraId="645300CE">
      <w:pPr>
        <w:wordWrap w:val="0"/>
        <w:topLinePunct/>
        <w:spacing w:line="360" w:lineRule="auto"/>
        <w:ind w:firstLine="640" w:firstLineChars="200"/>
        <w:jc w:val="left"/>
        <w:rPr>
          <w:rFonts w:ascii="仿宋_GB2312" w:eastAsia="仿宋_GB2312"/>
          <w:color w:val="auto"/>
          <w:sz w:val="32"/>
          <w:szCs w:val="32"/>
        </w:rPr>
      </w:pPr>
      <w:r>
        <w:rPr>
          <w:rFonts w:hint="eastAsia" w:ascii="仿宋_GB2312" w:eastAsia="仿宋_GB2312"/>
          <w:color w:val="auto"/>
          <w:sz w:val="32"/>
          <w:szCs w:val="32"/>
        </w:rPr>
        <w:t>附件1：</w:t>
      </w:r>
      <w:r>
        <w:rPr>
          <w:rFonts w:hint="eastAsia" w:ascii="仿宋_GB2312" w:hAnsi="Times New Roman" w:eastAsia="仿宋_GB2312" w:cs="宋体"/>
          <w:color w:val="auto"/>
          <w:kern w:val="0"/>
          <w:sz w:val="32"/>
          <w:szCs w:val="32"/>
          <w:shd w:val="clear" w:color="auto" w:fill="FFFFFF"/>
        </w:rPr>
        <w:t>烟草制品零售点最小市场单元合理布局规划明细表</w:t>
      </w:r>
      <w:r>
        <w:rPr>
          <w:rFonts w:hint="eastAsia" w:ascii="仿宋_GB2312" w:eastAsia="仿宋_GB2312"/>
          <w:color w:val="auto"/>
          <w:sz w:val="32"/>
          <w:szCs w:val="32"/>
        </w:rPr>
        <w:t>；</w:t>
      </w:r>
    </w:p>
    <w:p w14:paraId="5AFA572A">
      <w:pPr>
        <w:wordWrap w:val="0"/>
        <w:topLinePunct/>
        <w:spacing w:line="360" w:lineRule="auto"/>
        <w:ind w:firstLine="640" w:firstLineChars="200"/>
        <w:jc w:val="left"/>
        <w:rPr>
          <w:rFonts w:ascii="仿宋_GB2312" w:eastAsia="仿宋_GB2312"/>
          <w:color w:val="auto"/>
          <w:sz w:val="32"/>
          <w:szCs w:val="32"/>
        </w:rPr>
      </w:pPr>
      <w:r>
        <w:rPr>
          <w:rFonts w:hint="eastAsia" w:ascii="仿宋_GB2312" w:eastAsia="仿宋_GB2312"/>
          <w:color w:val="auto"/>
          <w:sz w:val="32"/>
          <w:szCs w:val="32"/>
        </w:rPr>
        <w:t xml:space="preserve">附件2：凤县烟草制品零售点合理布局测量图示。        </w:t>
      </w:r>
    </w:p>
    <w:p w14:paraId="4DB4A4A8">
      <w:pPr>
        <w:jc w:val="left"/>
        <w:rPr>
          <w:rFonts w:hint="eastAsia" w:ascii="仿宋" w:hAnsi="仿宋" w:eastAsia="仿宋" w:cs="仿宋"/>
          <w:b/>
          <w:bCs/>
          <w:color w:val="auto"/>
          <w:sz w:val="32"/>
          <w:szCs w:val="32"/>
          <w:shd w:val="clear" w:color="auto" w:fill="FFFFFF"/>
        </w:rPr>
      </w:pPr>
      <w:r>
        <w:rPr>
          <w:rFonts w:hint="eastAsia" w:ascii="仿宋" w:hAnsi="仿宋" w:eastAsia="仿宋" w:cs="仿宋"/>
          <w:b/>
          <w:bCs/>
          <w:color w:val="auto"/>
          <w:sz w:val="32"/>
          <w:szCs w:val="32"/>
          <w:shd w:val="clear" w:color="auto" w:fill="FFFFFF"/>
        </w:rPr>
        <w:t>附件1：</w:t>
      </w:r>
      <w:r>
        <w:rPr>
          <w:rFonts w:hint="eastAsia" w:ascii="仿宋" w:hAnsi="仿宋" w:eastAsia="仿宋" w:cs="仿宋"/>
          <w:b/>
          <w:bCs/>
          <w:color w:val="auto"/>
          <w:kern w:val="0"/>
          <w:sz w:val="32"/>
          <w:szCs w:val="32"/>
          <w:shd w:val="clear" w:color="auto" w:fill="FFFFFF"/>
        </w:rPr>
        <w:t xml:space="preserve"> </w:t>
      </w:r>
    </w:p>
    <w:p w14:paraId="2C0024DA">
      <w:pPr>
        <w:jc w:val="center"/>
        <w:rPr>
          <w:rFonts w:hint="default" w:ascii="方正小标宋简体" w:hAnsi="方正小标宋简体" w:eastAsia="方正小标宋简体" w:cs="方正小标宋简体"/>
          <w:b/>
          <w:bCs/>
          <w:color w:val="auto"/>
          <w:sz w:val="32"/>
          <w:szCs w:val="32"/>
          <w:lang w:val="en-US" w:eastAsia="zh-CN"/>
        </w:rPr>
      </w:pPr>
      <w:r>
        <w:rPr>
          <w:rFonts w:hint="eastAsia" w:ascii="仿宋" w:hAnsi="仿宋" w:eastAsia="仿宋" w:cs="仿宋"/>
          <w:b/>
          <w:bCs/>
          <w:color w:val="auto"/>
          <w:sz w:val="32"/>
          <w:szCs w:val="32"/>
          <w:shd w:val="clear" w:color="auto" w:fill="FFFFFF"/>
        </w:rPr>
        <w:t xml:space="preserve">  </w:t>
      </w:r>
      <w:r>
        <w:rPr>
          <w:rFonts w:hint="eastAsia" w:ascii="方正小标宋简体" w:hAnsi="方正小标宋简体" w:eastAsia="方正小标宋简体" w:cs="方正小标宋简体"/>
          <w:b/>
          <w:bCs/>
          <w:color w:val="auto"/>
          <w:kern w:val="0"/>
          <w:sz w:val="32"/>
          <w:szCs w:val="32"/>
          <w:shd w:val="clear" w:color="auto" w:fill="FFFFFF"/>
          <w:lang w:val="en-US" w:eastAsia="zh-CN"/>
        </w:rPr>
        <w:t>2025年</w:t>
      </w:r>
      <w:r>
        <w:rPr>
          <w:rFonts w:hint="eastAsia" w:ascii="方正小标宋简体" w:hAnsi="方正小标宋简体" w:eastAsia="方正小标宋简体" w:cs="方正小标宋简体"/>
          <w:b/>
          <w:bCs/>
          <w:color w:val="auto"/>
          <w:kern w:val="0"/>
          <w:sz w:val="32"/>
          <w:szCs w:val="32"/>
          <w:shd w:val="clear" w:color="auto" w:fill="FFFFFF"/>
        </w:rPr>
        <w:t>凤县烟草制品零售点合理布局规划</w:t>
      </w:r>
      <w:r>
        <w:rPr>
          <w:rFonts w:hint="eastAsia" w:ascii="方正小标宋简体" w:hAnsi="方正小标宋简体" w:eastAsia="方正小标宋简体" w:cs="方正小标宋简体"/>
          <w:b/>
          <w:bCs/>
          <w:color w:val="auto"/>
          <w:kern w:val="0"/>
          <w:sz w:val="32"/>
          <w:szCs w:val="32"/>
          <w:shd w:val="clear" w:color="auto" w:fill="FFFFFF"/>
          <w:lang w:val="en-US" w:eastAsia="zh-CN"/>
        </w:rPr>
        <w:t>合理容量动态管理</w:t>
      </w:r>
    </w:p>
    <w:tbl>
      <w:tblPr>
        <w:tblStyle w:val="6"/>
        <w:tblpPr w:leftFromText="180" w:rightFromText="180" w:vertAnchor="text" w:horzAnchor="page" w:tblpXSpec="center" w:tblpY="205"/>
        <w:tblOverlap w:val="never"/>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037"/>
        <w:gridCol w:w="938"/>
        <w:gridCol w:w="659"/>
        <w:gridCol w:w="1058"/>
        <w:gridCol w:w="1892"/>
        <w:gridCol w:w="916"/>
        <w:gridCol w:w="797"/>
        <w:gridCol w:w="851"/>
        <w:gridCol w:w="798"/>
      </w:tblGrid>
      <w:tr w14:paraId="1260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34" w:type="dxa"/>
            <w:vAlign w:val="center"/>
          </w:tcPr>
          <w:p w14:paraId="706F0BC2">
            <w:pPr>
              <w:jc w:val="center"/>
              <w:rPr>
                <w:color w:val="auto"/>
              </w:rPr>
            </w:pPr>
            <w:r>
              <w:rPr>
                <w:rFonts w:hint="eastAsia"/>
                <w:color w:val="auto"/>
              </w:rPr>
              <w:t>序号</w:t>
            </w:r>
          </w:p>
        </w:tc>
        <w:tc>
          <w:tcPr>
            <w:tcW w:w="1037" w:type="dxa"/>
            <w:vAlign w:val="center"/>
          </w:tcPr>
          <w:p w14:paraId="7AC21544">
            <w:pPr>
              <w:jc w:val="center"/>
              <w:rPr>
                <w:color w:val="auto"/>
              </w:rPr>
            </w:pPr>
            <w:r>
              <w:rPr>
                <w:rFonts w:hint="eastAsia"/>
                <w:color w:val="auto"/>
              </w:rPr>
              <w:t>市场单元名称</w:t>
            </w:r>
          </w:p>
        </w:tc>
        <w:tc>
          <w:tcPr>
            <w:tcW w:w="938" w:type="dxa"/>
            <w:vAlign w:val="center"/>
          </w:tcPr>
          <w:p w14:paraId="27895874">
            <w:pPr>
              <w:jc w:val="center"/>
              <w:rPr>
                <w:color w:val="auto"/>
              </w:rPr>
            </w:pPr>
            <w:r>
              <w:rPr>
                <w:rFonts w:hint="eastAsia"/>
                <w:color w:val="auto"/>
              </w:rPr>
              <w:t>常住</w:t>
            </w:r>
          </w:p>
          <w:p w14:paraId="2F1D8441">
            <w:pPr>
              <w:jc w:val="center"/>
              <w:rPr>
                <w:color w:val="auto"/>
              </w:rPr>
            </w:pPr>
            <w:r>
              <w:rPr>
                <w:rFonts w:hint="eastAsia"/>
                <w:color w:val="auto"/>
              </w:rPr>
              <w:t>人口</w:t>
            </w:r>
          </w:p>
        </w:tc>
        <w:tc>
          <w:tcPr>
            <w:tcW w:w="659" w:type="dxa"/>
            <w:vAlign w:val="center"/>
          </w:tcPr>
          <w:p w14:paraId="515A6985">
            <w:pPr>
              <w:jc w:val="center"/>
              <w:rPr>
                <w:color w:val="auto"/>
              </w:rPr>
            </w:pPr>
            <w:r>
              <w:rPr>
                <w:rFonts w:hint="eastAsia"/>
                <w:color w:val="auto"/>
              </w:rPr>
              <w:t>区位</w:t>
            </w:r>
          </w:p>
          <w:p w14:paraId="3D4CD852">
            <w:pPr>
              <w:jc w:val="center"/>
              <w:rPr>
                <w:color w:val="auto"/>
              </w:rPr>
            </w:pPr>
            <w:r>
              <w:rPr>
                <w:rFonts w:hint="eastAsia"/>
                <w:color w:val="auto"/>
              </w:rPr>
              <w:t>单元</w:t>
            </w:r>
          </w:p>
        </w:tc>
        <w:tc>
          <w:tcPr>
            <w:tcW w:w="1058" w:type="dxa"/>
            <w:vAlign w:val="center"/>
          </w:tcPr>
          <w:p w14:paraId="5C1BF6CD">
            <w:pPr>
              <w:jc w:val="center"/>
              <w:rPr>
                <w:color w:val="auto"/>
              </w:rPr>
            </w:pPr>
            <w:r>
              <w:rPr>
                <w:rFonts w:hint="eastAsia"/>
                <w:color w:val="auto"/>
              </w:rPr>
              <w:t>经济发展</w:t>
            </w:r>
          </w:p>
          <w:p w14:paraId="04CB8A17">
            <w:pPr>
              <w:jc w:val="center"/>
              <w:rPr>
                <w:color w:val="auto"/>
              </w:rPr>
            </w:pPr>
            <w:r>
              <w:rPr>
                <w:rFonts w:hint="eastAsia"/>
                <w:color w:val="auto"/>
              </w:rPr>
              <w:t>情况</w:t>
            </w:r>
          </w:p>
        </w:tc>
        <w:tc>
          <w:tcPr>
            <w:tcW w:w="1892" w:type="dxa"/>
            <w:vAlign w:val="center"/>
          </w:tcPr>
          <w:p w14:paraId="5039122C">
            <w:pPr>
              <w:jc w:val="center"/>
              <w:rPr>
                <w:color w:val="auto"/>
              </w:rPr>
            </w:pPr>
            <w:r>
              <w:rPr>
                <w:rFonts w:hint="eastAsia"/>
                <w:color w:val="auto"/>
              </w:rPr>
              <w:t>最小市场单元区域描述</w:t>
            </w:r>
          </w:p>
        </w:tc>
        <w:tc>
          <w:tcPr>
            <w:tcW w:w="916" w:type="dxa"/>
            <w:vAlign w:val="center"/>
          </w:tcPr>
          <w:p w14:paraId="1B4A17FD">
            <w:pPr>
              <w:jc w:val="center"/>
              <w:rPr>
                <w:color w:val="auto"/>
              </w:rPr>
            </w:pPr>
            <w:r>
              <w:rPr>
                <w:rFonts w:hint="eastAsia"/>
                <w:color w:val="auto"/>
              </w:rPr>
              <w:t>常住人口</w:t>
            </w:r>
          </w:p>
        </w:tc>
        <w:tc>
          <w:tcPr>
            <w:tcW w:w="797" w:type="dxa"/>
          </w:tcPr>
          <w:p w14:paraId="5AD2EEEA">
            <w:pPr>
              <w:jc w:val="center"/>
              <w:rPr>
                <w:color w:val="auto"/>
              </w:rPr>
            </w:pPr>
            <w:r>
              <w:rPr>
                <w:rFonts w:hint="eastAsia"/>
                <w:color w:val="auto"/>
              </w:rPr>
              <w:t>规划</w:t>
            </w:r>
          </w:p>
          <w:p w14:paraId="30D11096">
            <w:pPr>
              <w:jc w:val="center"/>
              <w:rPr>
                <w:color w:val="auto"/>
              </w:rPr>
            </w:pPr>
            <w:r>
              <w:rPr>
                <w:rFonts w:hint="eastAsia"/>
                <w:color w:val="auto"/>
              </w:rPr>
              <w:t>数量</w:t>
            </w:r>
          </w:p>
        </w:tc>
        <w:tc>
          <w:tcPr>
            <w:tcW w:w="851" w:type="dxa"/>
          </w:tcPr>
          <w:p w14:paraId="586A8F2D">
            <w:pPr>
              <w:jc w:val="center"/>
              <w:rPr>
                <w:color w:val="auto"/>
              </w:rPr>
            </w:pPr>
            <w:r>
              <w:rPr>
                <w:rFonts w:hint="eastAsia"/>
                <w:color w:val="auto"/>
              </w:rPr>
              <w:t>现有</w:t>
            </w:r>
          </w:p>
          <w:p w14:paraId="405ABD0D">
            <w:pPr>
              <w:jc w:val="center"/>
              <w:rPr>
                <w:color w:val="auto"/>
              </w:rPr>
            </w:pPr>
            <w:r>
              <w:rPr>
                <w:rFonts w:hint="eastAsia"/>
                <w:color w:val="auto"/>
              </w:rPr>
              <w:t>数量</w:t>
            </w:r>
          </w:p>
        </w:tc>
        <w:tc>
          <w:tcPr>
            <w:tcW w:w="798" w:type="dxa"/>
          </w:tcPr>
          <w:p w14:paraId="2521FD84">
            <w:pPr>
              <w:jc w:val="center"/>
              <w:rPr>
                <w:color w:val="auto"/>
              </w:rPr>
            </w:pPr>
            <w:r>
              <w:rPr>
                <w:rFonts w:hint="eastAsia"/>
                <w:color w:val="auto"/>
              </w:rPr>
              <w:t>可办</w:t>
            </w:r>
          </w:p>
          <w:p w14:paraId="41CFBF60">
            <w:pPr>
              <w:jc w:val="center"/>
              <w:rPr>
                <w:color w:val="auto"/>
              </w:rPr>
            </w:pPr>
            <w:r>
              <w:rPr>
                <w:rFonts w:hint="eastAsia"/>
                <w:color w:val="auto"/>
              </w:rPr>
              <w:t>数量</w:t>
            </w:r>
          </w:p>
        </w:tc>
      </w:tr>
      <w:tr w14:paraId="67B0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restart"/>
            <w:vAlign w:val="center"/>
          </w:tcPr>
          <w:p w14:paraId="3939169B">
            <w:pPr>
              <w:jc w:val="center"/>
              <w:rPr>
                <w:color w:val="auto"/>
              </w:rPr>
            </w:pPr>
            <w:r>
              <w:rPr>
                <w:rFonts w:hint="eastAsia"/>
                <w:color w:val="auto"/>
              </w:rPr>
              <w:t>1</w:t>
            </w:r>
          </w:p>
        </w:tc>
        <w:tc>
          <w:tcPr>
            <w:tcW w:w="1037" w:type="dxa"/>
            <w:vMerge w:val="restart"/>
            <w:vAlign w:val="center"/>
          </w:tcPr>
          <w:p w14:paraId="2317C1F6">
            <w:pPr>
              <w:rPr>
                <w:color w:val="auto"/>
              </w:rPr>
            </w:pPr>
            <w:r>
              <w:rPr>
                <w:rFonts w:hint="eastAsia"/>
                <w:color w:val="auto"/>
              </w:rPr>
              <w:t>双石铺镇</w:t>
            </w:r>
          </w:p>
        </w:tc>
        <w:tc>
          <w:tcPr>
            <w:tcW w:w="938" w:type="dxa"/>
            <w:vMerge w:val="restart"/>
            <w:vAlign w:val="center"/>
          </w:tcPr>
          <w:p w14:paraId="175C1B21">
            <w:pPr>
              <w:jc w:val="center"/>
              <w:rPr>
                <w:rFonts w:ascii="宋体" w:hAnsi="宋体" w:eastAsia="宋体" w:cs="宋体"/>
                <w:color w:val="auto"/>
              </w:rPr>
            </w:pPr>
            <w:r>
              <w:rPr>
                <w:rFonts w:hint="eastAsia" w:ascii="宋体" w:hAnsi="宋体" w:eastAsia="宋体" w:cs="宋体"/>
                <w:color w:val="auto"/>
              </w:rPr>
              <w:t>32435</w:t>
            </w:r>
          </w:p>
        </w:tc>
        <w:tc>
          <w:tcPr>
            <w:tcW w:w="659" w:type="dxa"/>
            <w:vMerge w:val="restart"/>
            <w:vAlign w:val="center"/>
          </w:tcPr>
          <w:p w14:paraId="490C2B9B">
            <w:pPr>
              <w:jc w:val="center"/>
              <w:rPr>
                <w:color w:val="auto"/>
              </w:rPr>
            </w:pPr>
            <w:r>
              <w:rPr>
                <w:rFonts w:hint="eastAsia"/>
                <w:color w:val="auto"/>
              </w:rPr>
              <w:t>城镇</w:t>
            </w:r>
          </w:p>
        </w:tc>
        <w:tc>
          <w:tcPr>
            <w:tcW w:w="1058" w:type="dxa"/>
            <w:vMerge w:val="restart"/>
            <w:vAlign w:val="center"/>
          </w:tcPr>
          <w:p w14:paraId="31AF6379">
            <w:pPr>
              <w:jc w:val="center"/>
              <w:rPr>
                <w:color w:val="auto"/>
              </w:rPr>
            </w:pPr>
            <w:r>
              <w:rPr>
                <w:rFonts w:hint="eastAsia"/>
                <w:color w:val="auto"/>
              </w:rPr>
              <w:t>发达</w:t>
            </w:r>
          </w:p>
        </w:tc>
        <w:tc>
          <w:tcPr>
            <w:tcW w:w="1892" w:type="dxa"/>
            <w:vAlign w:val="center"/>
          </w:tcPr>
          <w:p w14:paraId="3E899B27">
            <w:pPr>
              <w:jc w:val="left"/>
              <w:rPr>
                <w:color w:val="auto"/>
              </w:rPr>
            </w:pPr>
            <w:r>
              <w:rPr>
                <w:rFonts w:hint="eastAsia"/>
                <w:color w:val="auto"/>
              </w:rPr>
              <w:t>新建路（SZ01）</w:t>
            </w:r>
          </w:p>
        </w:tc>
        <w:tc>
          <w:tcPr>
            <w:tcW w:w="916" w:type="dxa"/>
          </w:tcPr>
          <w:p w14:paraId="45E675AF">
            <w:pPr>
              <w:jc w:val="center"/>
              <w:rPr>
                <w:rFonts w:ascii="宋体" w:hAnsi="宋体" w:eastAsia="宋体" w:cs="宋体"/>
                <w:color w:val="auto"/>
              </w:rPr>
            </w:pPr>
            <w:r>
              <w:rPr>
                <w:rFonts w:hint="eastAsia" w:ascii="宋体" w:hAnsi="宋体" w:eastAsia="宋体" w:cs="宋体"/>
                <w:color w:val="auto"/>
              </w:rPr>
              <w:t>5823</w:t>
            </w:r>
          </w:p>
        </w:tc>
        <w:tc>
          <w:tcPr>
            <w:tcW w:w="797" w:type="dxa"/>
            <w:vAlign w:val="center"/>
          </w:tcPr>
          <w:p w14:paraId="03C64224">
            <w:pPr>
              <w:jc w:val="center"/>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eastAsia="宋体" w:cs="宋体"/>
                <w:color w:val="auto"/>
                <w:lang w:val="en-US" w:eastAsia="zh-CN"/>
              </w:rPr>
              <w:t>9</w:t>
            </w:r>
          </w:p>
        </w:tc>
        <w:tc>
          <w:tcPr>
            <w:tcW w:w="851" w:type="dxa"/>
            <w:vAlign w:val="center"/>
          </w:tcPr>
          <w:p w14:paraId="57926F7C">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28</w:t>
            </w:r>
          </w:p>
        </w:tc>
        <w:tc>
          <w:tcPr>
            <w:tcW w:w="798" w:type="dxa"/>
            <w:vAlign w:val="center"/>
          </w:tcPr>
          <w:p w14:paraId="6F8AC3A1">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1</w:t>
            </w:r>
          </w:p>
        </w:tc>
      </w:tr>
      <w:tr w14:paraId="797B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312963E7">
            <w:pPr>
              <w:jc w:val="center"/>
              <w:rPr>
                <w:color w:val="auto"/>
              </w:rPr>
            </w:pPr>
          </w:p>
        </w:tc>
        <w:tc>
          <w:tcPr>
            <w:tcW w:w="1037" w:type="dxa"/>
            <w:vMerge w:val="continue"/>
            <w:vAlign w:val="center"/>
          </w:tcPr>
          <w:p w14:paraId="7B166051">
            <w:pPr>
              <w:rPr>
                <w:color w:val="auto"/>
              </w:rPr>
            </w:pPr>
          </w:p>
        </w:tc>
        <w:tc>
          <w:tcPr>
            <w:tcW w:w="938" w:type="dxa"/>
            <w:vMerge w:val="continue"/>
            <w:vAlign w:val="center"/>
          </w:tcPr>
          <w:p w14:paraId="5D598DDA">
            <w:pPr>
              <w:jc w:val="center"/>
              <w:rPr>
                <w:rFonts w:ascii="宋体" w:hAnsi="宋体" w:eastAsia="宋体" w:cs="宋体"/>
                <w:color w:val="auto"/>
              </w:rPr>
            </w:pPr>
          </w:p>
        </w:tc>
        <w:tc>
          <w:tcPr>
            <w:tcW w:w="659" w:type="dxa"/>
            <w:vMerge w:val="continue"/>
            <w:vAlign w:val="center"/>
          </w:tcPr>
          <w:p w14:paraId="253E8AE4">
            <w:pPr>
              <w:jc w:val="center"/>
              <w:rPr>
                <w:color w:val="auto"/>
              </w:rPr>
            </w:pPr>
          </w:p>
        </w:tc>
        <w:tc>
          <w:tcPr>
            <w:tcW w:w="1058" w:type="dxa"/>
            <w:vMerge w:val="continue"/>
            <w:vAlign w:val="center"/>
          </w:tcPr>
          <w:p w14:paraId="146EA470">
            <w:pPr>
              <w:jc w:val="center"/>
              <w:rPr>
                <w:color w:val="auto"/>
              </w:rPr>
            </w:pPr>
          </w:p>
        </w:tc>
        <w:tc>
          <w:tcPr>
            <w:tcW w:w="1892" w:type="dxa"/>
            <w:vAlign w:val="center"/>
          </w:tcPr>
          <w:p w14:paraId="3BC15D35">
            <w:pPr>
              <w:jc w:val="left"/>
              <w:rPr>
                <w:color w:val="auto"/>
              </w:rPr>
            </w:pPr>
            <w:r>
              <w:rPr>
                <w:rFonts w:hint="eastAsia"/>
                <w:color w:val="auto"/>
              </w:rPr>
              <w:t>凤中路（SZ02）</w:t>
            </w:r>
          </w:p>
        </w:tc>
        <w:tc>
          <w:tcPr>
            <w:tcW w:w="916" w:type="dxa"/>
          </w:tcPr>
          <w:p w14:paraId="15D5CCD6">
            <w:pPr>
              <w:jc w:val="center"/>
              <w:rPr>
                <w:rFonts w:ascii="宋体" w:hAnsi="宋体" w:eastAsia="宋体" w:cs="宋体"/>
                <w:color w:val="auto"/>
              </w:rPr>
            </w:pPr>
            <w:r>
              <w:rPr>
                <w:rFonts w:hint="eastAsia" w:ascii="宋体" w:hAnsi="宋体" w:eastAsia="宋体" w:cs="宋体"/>
                <w:color w:val="auto"/>
              </w:rPr>
              <w:t>2516</w:t>
            </w:r>
          </w:p>
        </w:tc>
        <w:tc>
          <w:tcPr>
            <w:tcW w:w="797" w:type="dxa"/>
            <w:vAlign w:val="center"/>
          </w:tcPr>
          <w:p w14:paraId="7057A609">
            <w:pPr>
              <w:jc w:val="center"/>
              <w:rPr>
                <w:rFonts w:hint="eastAsia" w:ascii="宋体" w:hAnsi="宋体" w:eastAsia="宋体" w:cs="宋体"/>
                <w:color w:val="auto"/>
                <w:lang w:eastAsia="zh-CN"/>
              </w:rPr>
            </w:pPr>
            <w:r>
              <w:rPr>
                <w:rFonts w:hint="eastAsia" w:ascii="宋体" w:hAnsi="宋体" w:eastAsia="宋体" w:cs="宋体"/>
                <w:color w:val="auto"/>
              </w:rPr>
              <w:t>1</w:t>
            </w:r>
            <w:r>
              <w:rPr>
                <w:rFonts w:hint="eastAsia" w:ascii="宋体" w:hAnsi="宋体" w:eastAsia="宋体" w:cs="宋体"/>
                <w:color w:val="auto"/>
                <w:lang w:val="en-US" w:eastAsia="zh-CN"/>
              </w:rPr>
              <w:t>7</w:t>
            </w:r>
          </w:p>
        </w:tc>
        <w:tc>
          <w:tcPr>
            <w:tcW w:w="851" w:type="dxa"/>
            <w:vAlign w:val="center"/>
          </w:tcPr>
          <w:p w14:paraId="4C84AEA1">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16</w:t>
            </w:r>
          </w:p>
        </w:tc>
        <w:tc>
          <w:tcPr>
            <w:tcW w:w="798" w:type="dxa"/>
            <w:vAlign w:val="center"/>
          </w:tcPr>
          <w:p w14:paraId="618DD615">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1</w:t>
            </w:r>
          </w:p>
        </w:tc>
      </w:tr>
      <w:tr w14:paraId="17C9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12D4F31E">
            <w:pPr>
              <w:jc w:val="center"/>
              <w:rPr>
                <w:color w:val="auto"/>
              </w:rPr>
            </w:pPr>
          </w:p>
        </w:tc>
        <w:tc>
          <w:tcPr>
            <w:tcW w:w="1037" w:type="dxa"/>
            <w:vMerge w:val="continue"/>
            <w:vAlign w:val="center"/>
          </w:tcPr>
          <w:p w14:paraId="7B48EC2E">
            <w:pPr>
              <w:rPr>
                <w:color w:val="auto"/>
              </w:rPr>
            </w:pPr>
          </w:p>
        </w:tc>
        <w:tc>
          <w:tcPr>
            <w:tcW w:w="938" w:type="dxa"/>
            <w:vMerge w:val="continue"/>
            <w:vAlign w:val="center"/>
          </w:tcPr>
          <w:p w14:paraId="4CFB7E07">
            <w:pPr>
              <w:jc w:val="center"/>
              <w:rPr>
                <w:rFonts w:ascii="宋体" w:hAnsi="宋体" w:eastAsia="宋体" w:cs="宋体"/>
                <w:color w:val="auto"/>
              </w:rPr>
            </w:pPr>
          </w:p>
        </w:tc>
        <w:tc>
          <w:tcPr>
            <w:tcW w:w="659" w:type="dxa"/>
            <w:vMerge w:val="continue"/>
            <w:vAlign w:val="center"/>
          </w:tcPr>
          <w:p w14:paraId="419B0FCD">
            <w:pPr>
              <w:jc w:val="center"/>
              <w:rPr>
                <w:color w:val="auto"/>
              </w:rPr>
            </w:pPr>
          </w:p>
        </w:tc>
        <w:tc>
          <w:tcPr>
            <w:tcW w:w="1058" w:type="dxa"/>
            <w:vMerge w:val="continue"/>
            <w:vAlign w:val="center"/>
          </w:tcPr>
          <w:p w14:paraId="20FDEE4A">
            <w:pPr>
              <w:jc w:val="center"/>
              <w:rPr>
                <w:color w:val="auto"/>
              </w:rPr>
            </w:pPr>
          </w:p>
        </w:tc>
        <w:tc>
          <w:tcPr>
            <w:tcW w:w="1892" w:type="dxa"/>
            <w:vAlign w:val="center"/>
          </w:tcPr>
          <w:p w14:paraId="386E17D2">
            <w:pPr>
              <w:jc w:val="left"/>
              <w:rPr>
                <w:color w:val="auto"/>
              </w:rPr>
            </w:pPr>
            <w:r>
              <w:rPr>
                <w:rFonts w:hint="eastAsia"/>
                <w:color w:val="auto"/>
              </w:rPr>
              <w:t>迎宾路(SZ03)</w:t>
            </w:r>
          </w:p>
        </w:tc>
        <w:tc>
          <w:tcPr>
            <w:tcW w:w="916" w:type="dxa"/>
          </w:tcPr>
          <w:p w14:paraId="4D2780F3">
            <w:pPr>
              <w:jc w:val="center"/>
              <w:rPr>
                <w:rFonts w:ascii="宋体" w:hAnsi="宋体" w:eastAsia="宋体" w:cs="宋体"/>
                <w:color w:val="auto"/>
              </w:rPr>
            </w:pPr>
            <w:r>
              <w:rPr>
                <w:rFonts w:hint="eastAsia" w:ascii="宋体" w:hAnsi="宋体" w:eastAsia="宋体" w:cs="宋体"/>
                <w:color w:val="auto"/>
              </w:rPr>
              <w:t>424</w:t>
            </w:r>
          </w:p>
        </w:tc>
        <w:tc>
          <w:tcPr>
            <w:tcW w:w="797" w:type="dxa"/>
            <w:vAlign w:val="center"/>
          </w:tcPr>
          <w:p w14:paraId="6453DEBB">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3</w:t>
            </w:r>
          </w:p>
        </w:tc>
        <w:tc>
          <w:tcPr>
            <w:tcW w:w="851" w:type="dxa"/>
            <w:vAlign w:val="center"/>
          </w:tcPr>
          <w:p w14:paraId="472385AA">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3</w:t>
            </w:r>
          </w:p>
        </w:tc>
        <w:tc>
          <w:tcPr>
            <w:tcW w:w="798" w:type="dxa"/>
            <w:vAlign w:val="center"/>
          </w:tcPr>
          <w:p w14:paraId="29407E7A">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0</w:t>
            </w:r>
          </w:p>
        </w:tc>
      </w:tr>
      <w:tr w14:paraId="33B0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4CFF47C0">
            <w:pPr>
              <w:jc w:val="center"/>
              <w:rPr>
                <w:color w:val="auto"/>
              </w:rPr>
            </w:pPr>
          </w:p>
        </w:tc>
        <w:tc>
          <w:tcPr>
            <w:tcW w:w="1037" w:type="dxa"/>
            <w:vMerge w:val="continue"/>
            <w:vAlign w:val="center"/>
          </w:tcPr>
          <w:p w14:paraId="052934B1">
            <w:pPr>
              <w:rPr>
                <w:color w:val="auto"/>
              </w:rPr>
            </w:pPr>
          </w:p>
        </w:tc>
        <w:tc>
          <w:tcPr>
            <w:tcW w:w="938" w:type="dxa"/>
            <w:vMerge w:val="continue"/>
            <w:vAlign w:val="center"/>
          </w:tcPr>
          <w:p w14:paraId="57B4CC44">
            <w:pPr>
              <w:jc w:val="center"/>
              <w:rPr>
                <w:rFonts w:ascii="宋体" w:hAnsi="宋体" w:eastAsia="宋体" w:cs="宋体"/>
                <w:color w:val="auto"/>
              </w:rPr>
            </w:pPr>
          </w:p>
        </w:tc>
        <w:tc>
          <w:tcPr>
            <w:tcW w:w="659" w:type="dxa"/>
            <w:vMerge w:val="continue"/>
            <w:vAlign w:val="center"/>
          </w:tcPr>
          <w:p w14:paraId="67DC4202">
            <w:pPr>
              <w:jc w:val="center"/>
              <w:rPr>
                <w:color w:val="auto"/>
              </w:rPr>
            </w:pPr>
          </w:p>
        </w:tc>
        <w:tc>
          <w:tcPr>
            <w:tcW w:w="1058" w:type="dxa"/>
            <w:vMerge w:val="continue"/>
            <w:vAlign w:val="center"/>
          </w:tcPr>
          <w:p w14:paraId="7E4243AE">
            <w:pPr>
              <w:jc w:val="center"/>
              <w:rPr>
                <w:color w:val="auto"/>
              </w:rPr>
            </w:pPr>
          </w:p>
        </w:tc>
        <w:tc>
          <w:tcPr>
            <w:tcW w:w="1892" w:type="dxa"/>
            <w:vAlign w:val="center"/>
          </w:tcPr>
          <w:p w14:paraId="2EDBCF7A">
            <w:pPr>
              <w:jc w:val="left"/>
              <w:rPr>
                <w:color w:val="auto"/>
              </w:rPr>
            </w:pPr>
            <w:r>
              <w:rPr>
                <w:rFonts w:hint="eastAsia"/>
                <w:color w:val="auto"/>
              </w:rPr>
              <w:t>天水路(SZ04)</w:t>
            </w:r>
          </w:p>
        </w:tc>
        <w:tc>
          <w:tcPr>
            <w:tcW w:w="916" w:type="dxa"/>
          </w:tcPr>
          <w:p w14:paraId="2331D336">
            <w:pPr>
              <w:jc w:val="center"/>
              <w:rPr>
                <w:rFonts w:ascii="宋体" w:hAnsi="宋体" w:eastAsia="宋体" w:cs="宋体"/>
                <w:color w:val="auto"/>
              </w:rPr>
            </w:pPr>
            <w:r>
              <w:rPr>
                <w:rFonts w:hint="eastAsia" w:ascii="宋体" w:hAnsi="宋体" w:eastAsia="宋体" w:cs="宋体"/>
                <w:color w:val="auto"/>
              </w:rPr>
              <w:t>831</w:t>
            </w:r>
          </w:p>
        </w:tc>
        <w:tc>
          <w:tcPr>
            <w:tcW w:w="797" w:type="dxa"/>
            <w:vAlign w:val="center"/>
          </w:tcPr>
          <w:p w14:paraId="45497A57">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6</w:t>
            </w:r>
          </w:p>
        </w:tc>
        <w:tc>
          <w:tcPr>
            <w:tcW w:w="851" w:type="dxa"/>
            <w:vAlign w:val="center"/>
          </w:tcPr>
          <w:p w14:paraId="2AA4DEB7">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4</w:t>
            </w:r>
          </w:p>
        </w:tc>
        <w:tc>
          <w:tcPr>
            <w:tcW w:w="798" w:type="dxa"/>
            <w:vAlign w:val="center"/>
          </w:tcPr>
          <w:p w14:paraId="31DED292">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2</w:t>
            </w:r>
          </w:p>
        </w:tc>
      </w:tr>
      <w:tr w14:paraId="442F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05DBF533">
            <w:pPr>
              <w:jc w:val="center"/>
              <w:rPr>
                <w:color w:val="auto"/>
              </w:rPr>
            </w:pPr>
          </w:p>
        </w:tc>
        <w:tc>
          <w:tcPr>
            <w:tcW w:w="1037" w:type="dxa"/>
            <w:vMerge w:val="continue"/>
            <w:vAlign w:val="center"/>
          </w:tcPr>
          <w:p w14:paraId="2164E136">
            <w:pPr>
              <w:rPr>
                <w:color w:val="auto"/>
              </w:rPr>
            </w:pPr>
          </w:p>
        </w:tc>
        <w:tc>
          <w:tcPr>
            <w:tcW w:w="938" w:type="dxa"/>
            <w:vMerge w:val="continue"/>
            <w:vAlign w:val="center"/>
          </w:tcPr>
          <w:p w14:paraId="0A0A546E">
            <w:pPr>
              <w:jc w:val="center"/>
              <w:rPr>
                <w:rFonts w:ascii="宋体" w:hAnsi="宋体" w:eastAsia="宋体" w:cs="宋体"/>
                <w:color w:val="auto"/>
              </w:rPr>
            </w:pPr>
          </w:p>
        </w:tc>
        <w:tc>
          <w:tcPr>
            <w:tcW w:w="659" w:type="dxa"/>
            <w:vMerge w:val="continue"/>
            <w:vAlign w:val="center"/>
          </w:tcPr>
          <w:p w14:paraId="54F27EBC">
            <w:pPr>
              <w:jc w:val="center"/>
              <w:rPr>
                <w:color w:val="auto"/>
              </w:rPr>
            </w:pPr>
          </w:p>
        </w:tc>
        <w:tc>
          <w:tcPr>
            <w:tcW w:w="1058" w:type="dxa"/>
            <w:vMerge w:val="continue"/>
            <w:vAlign w:val="center"/>
          </w:tcPr>
          <w:p w14:paraId="0553D5B2">
            <w:pPr>
              <w:jc w:val="center"/>
              <w:rPr>
                <w:color w:val="auto"/>
              </w:rPr>
            </w:pPr>
          </w:p>
        </w:tc>
        <w:tc>
          <w:tcPr>
            <w:tcW w:w="1892" w:type="dxa"/>
            <w:vAlign w:val="center"/>
          </w:tcPr>
          <w:p w14:paraId="723B0BDC">
            <w:pPr>
              <w:jc w:val="left"/>
              <w:rPr>
                <w:color w:val="auto"/>
              </w:rPr>
            </w:pPr>
            <w:r>
              <w:rPr>
                <w:rFonts w:hint="eastAsia"/>
                <w:color w:val="auto"/>
              </w:rPr>
              <w:t>陵江路(SZ05)</w:t>
            </w:r>
          </w:p>
        </w:tc>
        <w:tc>
          <w:tcPr>
            <w:tcW w:w="916" w:type="dxa"/>
          </w:tcPr>
          <w:p w14:paraId="3DEF38CA">
            <w:pPr>
              <w:jc w:val="center"/>
              <w:rPr>
                <w:rFonts w:ascii="宋体" w:hAnsi="宋体" w:eastAsia="宋体" w:cs="宋体"/>
                <w:color w:val="auto"/>
              </w:rPr>
            </w:pPr>
            <w:r>
              <w:rPr>
                <w:rFonts w:hint="eastAsia" w:ascii="宋体" w:hAnsi="宋体" w:eastAsia="宋体" w:cs="宋体"/>
                <w:color w:val="auto"/>
              </w:rPr>
              <w:t>636</w:t>
            </w:r>
          </w:p>
        </w:tc>
        <w:tc>
          <w:tcPr>
            <w:tcW w:w="797" w:type="dxa"/>
            <w:vAlign w:val="center"/>
          </w:tcPr>
          <w:p w14:paraId="4D4AA06A">
            <w:pPr>
              <w:jc w:val="center"/>
              <w:rPr>
                <w:rFonts w:ascii="宋体" w:hAnsi="宋体" w:eastAsia="宋体" w:cs="宋体"/>
                <w:color w:val="auto"/>
              </w:rPr>
            </w:pPr>
            <w:r>
              <w:rPr>
                <w:rFonts w:hint="eastAsia" w:ascii="宋体" w:hAnsi="宋体" w:eastAsia="宋体" w:cs="宋体"/>
                <w:color w:val="auto"/>
              </w:rPr>
              <w:t>3</w:t>
            </w:r>
          </w:p>
        </w:tc>
        <w:tc>
          <w:tcPr>
            <w:tcW w:w="851" w:type="dxa"/>
            <w:vAlign w:val="center"/>
          </w:tcPr>
          <w:p w14:paraId="380A35F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3</w:t>
            </w:r>
          </w:p>
        </w:tc>
        <w:tc>
          <w:tcPr>
            <w:tcW w:w="798" w:type="dxa"/>
            <w:vAlign w:val="center"/>
          </w:tcPr>
          <w:p w14:paraId="447CD935">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0</w:t>
            </w:r>
          </w:p>
        </w:tc>
      </w:tr>
      <w:tr w14:paraId="4AAB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04C53693">
            <w:pPr>
              <w:jc w:val="center"/>
              <w:rPr>
                <w:color w:val="auto"/>
              </w:rPr>
            </w:pPr>
          </w:p>
        </w:tc>
        <w:tc>
          <w:tcPr>
            <w:tcW w:w="1037" w:type="dxa"/>
            <w:vMerge w:val="continue"/>
            <w:vAlign w:val="center"/>
          </w:tcPr>
          <w:p w14:paraId="03DFF7B4">
            <w:pPr>
              <w:rPr>
                <w:color w:val="auto"/>
              </w:rPr>
            </w:pPr>
          </w:p>
        </w:tc>
        <w:tc>
          <w:tcPr>
            <w:tcW w:w="938" w:type="dxa"/>
            <w:vMerge w:val="continue"/>
            <w:vAlign w:val="center"/>
          </w:tcPr>
          <w:p w14:paraId="1E2AB0B7">
            <w:pPr>
              <w:jc w:val="center"/>
              <w:rPr>
                <w:rFonts w:ascii="宋体" w:hAnsi="宋体" w:eastAsia="宋体" w:cs="宋体"/>
                <w:color w:val="auto"/>
              </w:rPr>
            </w:pPr>
          </w:p>
        </w:tc>
        <w:tc>
          <w:tcPr>
            <w:tcW w:w="659" w:type="dxa"/>
            <w:vMerge w:val="continue"/>
            <w:vAlign w:val="center"/>
          </w:tcPr>
          <w:p w14:paraId="48D208AF">
            <w:pPr>
              <w:jc w:val="center"/>
              <w:rPr>
                <w:color w:val="auto"/>
              </w:rPr>
            </w:pPr>
          </w:p>
        </w:tc>
        <w:tc>
          <w:tcPr>
            <w:tcW w:w="1058" w:type="dxa"/>
            <w:vMerge w:val="continue"/>
            <w:vAlign w:val="center"/>
          </w:tcPr>
          <w:p w14:paraId="4F5FFEA9">
            <w:pPr>
              <w:jc w:val="center"/>
              <w:rPr>
                <w:color w:val="auto"/>
              </w:rPr>
            </w:pPr>
          </w:p>
        </w:tc>
        <w:tc>
          <w:tcPr>
            <w:tcW w:w="1892" w:type="dxa"/>
            <w:vAlign w:val="center"/>
          </w:tcPr>
          <w:p w14:paraId="0648321D">
            <w:pPr>
              <w:jc w:val="left"/>
              <w:rPr>
                <w:color w:val="auto"/>
              </w:rPr>
            </w:pPr>
            <w:r>
              <w:rPr>
                <w:rFonts w:hint="eastAsia"/>
                <w:color w:val="auto"/>
              </w:rPr>
              <w:t>县城廊桥(SZ06)</w:t>
            </w:r>
          </w:p>
        </w:tc>
        <w:tc>
          <w:tcPr>
            <w:tcW w:w="916" w:type="dxa"/>
          </w:tcPr>
          <w:p w14:paraId="5FFF1BC0">
            <w:pPr>
              <w:jc w:val="center"/>
              <w:rPr>
                <w:rFonts w:ascii="宋体" w:hAnsi="宋体" w:eastAsia="宋体" w:cs="宋体"/>
                <w:color w:val="auto"/>
              </w:rPr>
            </w:pPr>
            <w:r>
              <w:rPr>
                <w:rFonts w:hint="eastAsia" w:ascii="宋体" w:hAnsi="宋体" w:eastAsia="宋体" w:cs="宋体"/>
                <w:color w:val="auto"/>
              </w:rPr>
              <w:t>643</w:t>
            </w:r>
          </w:p>
        </w:tc>
        <w:tc>
          <w:tcPr>
            <w:tcW w:w="797" w:type="dxa"/>
            <w:vAlign w:val="center"/>
          </w:tcPr>
          <w:p w14:paraId="0216752B">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4</w:t>
            </w:r>
          </w:p>
        </w:tc>
        <w:tc>
          <w:tcPr>
            <w:tcW w:w="851" w:type="dxa"/>
            <w:vAlign w:val="center"/>
          </w:tcPr>
          <w:p w14:paraId="73224A4F">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4</w:t>
            </w:r>
          </w:p>
        </w:tc>
        <w:tc>
          <w:tcPr>
            <w:tcW w:w="798" w:type="dxa"/>
            <w:vAlign w:val="center"/>
          </w:tcPr>
          <w:p w14:paraId="447D77F7">
            <w:pPr>
              <w:jc w:val="center"/>
              <w:rPr>
                <w:rFonts w:ascii="宋体" w:hAnsi="宋体" w:eastAsia="宋体" w:cs="宋体"/>
                <w:color w:val="auto"/>
              </w:rPr>
            </w:pPr>
            <w:r>
              <w:rPr>
                <w:rFonts w:hint="eastAsia" w:ascii="宋体" w:hAnsi="宋体" w:eastAsia="宋体" w:cs="宋体"/>
                <w:color w:val="auto"/>
              </w:rPr>
              <w:t>0</w:t>
            </w:r>
          </w:p>
        </w:tc>
      </w:tr>
      <w:tr w14:paraId="70F4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219303F5">
            <w:pPr>
              <w:jc w:val="center"/>
              <w:rPr>
                <w:color w:val="auto"/>
              </w:rPr>
            </w:pPr>
          </w:p>
        </w:tc>
        <w:tc>
          <w:tcPr>
            <w:tcW w:w="1037" w:type="dxa"/>
            <w:vMerge w:val="continue"/>
            <w:vAlign w:val="center"/>
          </w:tcPr>
          <w:p w14:paraId="1F98DD48">
            <w:pPr>
              <w:rPr>
                <w:color w:val="auto"/>
              </w:rPr>
            </w:pPr>
          </w:p>
        </w:tc>
        <w:tc>
          <w:tcPr>
            <w:tcW w:w="938" w:type="dxa"/>
            <w:vMerge w:val="continue"/>
            <w:vAlign w:val="center"/>
          </w:tcPr>
          <w:p w14:paraId="2C39E599">
            <w:pPr>
              <w:jc w:val="center"/>
              <w:rPr>
                <w:rFonts w:ascii="宋体" w:hAnsi="宋体" w:eastAsia="宋体" w:cs="宋体"/>
                <w:color w:val="auto"/>
              </w:rPr>
            </w:pPr>
          </w:p>
        </w:tc>
        <w:tc>
          <w:tcPr>
            <w:tcW w:w="659" w:type="dxa"/>
            <w:vMerge w:val="continue"/>
            <w:vAlign w:val="center"/>
          </w:tcPr>
          <w:p w14:paraId="01E4F980">
            <w:pPr>
              <w:jc w:val="center"/>
              <w:rPr>
                <w:color w:val="auto"/>
              </w:rPr>
            </w:pPr>
          </w:p>
        </w:tc>
        <w:tc>
          <w:tcPr>
            <w:tcW w:w="1058" w:type="dxa"/>
            <w:vMerge w:val="continue"/>
            <w:vAlign w:val="center"/>
          </w:tcPr>
          <w:p w14:paraId="46B3B18D">
            <w:pPr>
              <w:jc w:val="center"/>
              <w:rPr>
                <w:color w:val="auto"/>
              </w:rPr>
            </w:pPr>
          </w:p>
        </w:tc>
        <w:tc>
          <w:tcPr>
            <w:tcW w:w="1892" w:type="dxa"/>
            <w:vAlign w:val="center"/>
          </w:tcPr>
          <w:p w14:paraId="62850A2C">
            <w:pPr>
              <w:jc w:val="left"/>
              <w:rPr>
                <w:color w:val="auto"/>
              </w:rPr>
            </w:pPr>
            <w:r>
              <w:rPr>
                <w:rFonts w:hint="eastAsia"/>
                <w:color w:val="auto"/>
              </w:rPr>
              <w:t>滨江路(SZ07)</w:t>
            </w:r>
          </w:p>
        </w:tc>
        <w:tc>
          <w:tcPr>
            <w:tcW w:w="916" w:type="dxa"/>
          </w:tcPr>
          <w:p w14:paraId="361A2FB4">
            <w:pPr>
              <w:jc w:val="center"/>
              <w:rPr>
                <w:rFonts w:ascii="宋体" w:hAnsi="宋体" w:eastAsia="宋体" w:cs="宋体"/>
                <w:color w:val="auto"/>
              </w:rPr>
            </w:pPr>
            <w:r>
              <w:rPr>
                <w:rFonts w:hint="eastAsia" w:ascii="宋体" w:hAnsi="宋体" w:eastAsia="宋体" w:cs="宋体"/>
                <w:color w:val="auto"/>
              </w:rPr>
              <w:t>847</w:t>
            </w:r>
          </w:p>
        </w:tc>
        <w:tc>
          <w:tcPr>
            <w:tcW w:w="797" w:type="dxa"/>
            <w:vAlign w:val="center"/>
          </w:tcPr>
          <w:p w14:paraId="3072B594">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6</w:t>
            </w:r>
          </w:p>
        </w:tc>
        <w:tc>
          <w:tcPr>
            <w:tcW w:w="851" w:type="dxa"/>
            <w:vAlign w:val="center"/>
          </w:tcPr>
          <w:p w14:paraId="18FC46A7">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5</w:t>
            </w:r>
          </w:p>
        </w:tc>
        <w:tc>
          <w:tcPr>
            <w:tcW w:w="798" w:type="dxa"/>
            <w:vAlign w:val="center"/>
          </w:tcPr>
          <w:p w14:paraId="407E5C64">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1</w:t>
            </w:r>
          </w:p>
        </w:tc>
      </w:tr>
      <w:tr w14:paraId="6177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5BC8C0EA">
            <w:pPr>
              <w:jc w:val="center"/>
              <w:rPr>
                <w:color w:val="auto"/>
              </w:rPr>
            </w:pPr>
          </w:p>
        </w:tc>
        <w:tc>
          <w:tcPr>
            <w:tcW w:w="1037" w:type="dxa"/>
            <w:vMerge w:val="continue"/>
            <w:vAlign w:val="center"/>
          </w:tcPr>
          <w:p w14:paraId="3D1720DE">
            <w:pPr>
              <w:rPr>
                <w:color w:val="auto"/>
              </w:rPr>
            </w:pPr>
          </w:p>
        </w:tc>
        <w:tc>
          <w:tcPr>
            <w:tcW w:w="938" w:type="dxa"/>
            <w:vMerge w:val="continue"/>
            <w:vAlign w:val="center"/>
          </w:tcPr>
          <w:p w14:paraId="6AD1B062">
            <w:pPr>
              <w:jc w:val="center"/>
              <w:rPr>
                <w:rFonts w:ascii="宋体" w:hAnsi="宋体" w:eastAsia="宋体" w:cs="宋体"/>
                <w:color w:val="auto"/>
              </w:rPr>
            </w:pPr>
          </w:p>
        </w:tc>
        <w:tc>
          <w:tcPr>
            <w:tcW w:w="659" w:type="dxa"/>
            <w:vMerge w:val="continue"/>
            <w:vAlign w:val="center"/>
          </w:tcPr>
          <w:p w14:paraId="5821043F">
            <w:pPr>
              <w:jc w:val="center"/>
              <w:rPr>
                <w:color w:val="auto"/>
              </w:rPr>
            </w:pPr>
          </w:p>
        </w:tc>
        <w:tc>
          <w:tcPr>
            <w:tcW w:w="1058" w:type="dxa"/>
            <w:vMerge w:val="continue"/>
            <w:vAlign w:val="center"/>
          </w:tcPr>
          <w:p w14:paraId="727C09FF">
            <w:pPr>
              <w:jc w:val="center"/>
              <w:rPr>
                <w:color w:val="auto"/>
              </w:rPr>
            </w:pPr>
          </w:p>
        </w:tc>
        <w:tc>
          <w:tcPr>
            <w:tcW w:w="1892" w:type="dxa"/>
            <w:vAlign w:val="center"/>
          </w:tcPr>
          <w:p w14:paraId="7F90155C">
            <w:pPr>
              <w:jc w:val="left"/>
              <w:rPr>
                <w:color w:val="auto"/>
              </w:rPr>
            </w:pPr>
            <w:r>
              <w:rPr>
                <w:rFonts w:hint="eastAsia"/>
                <w:color w:val="auto"/>
              </w:rPr>
              <w:t>新民街(SZ08)</w:t>
            </w:r>
          </w:p>
        </w:tc>
        <w:tc>
          <w:tcPr>
            <w:tcW w:w="916" w:type="dxa"/>
          </w:tcPr>
          <w:p w14:paraId="6714299E">
            <w:pPr>
              <w:jc w:val="center"/>
              <w:rPr>
                <w:rFonts w:ascii="宋体" w:hAnsi="宋体" w:eastAsia="宋体" w:cs="宋体"/>
                <w:color w:val="auto"/>
              </w:rPr>
            </w:pPr>
            <w:r>
              <w:rPr>
                <w:rFonts w:hint="eastAsia" w:ascii="宋体" w:hAnsi="宋体" w:eastAsia="宋体" w:cs="宋体"/>
                <w:color w:val="auto"/>
              </w:rPr>
              <w:t>3972</w:t>
            </w:r>
          </w:p>
        </w:tc>
        <w:tc>
          <w:tcPr>
            <w:tcW w:w="797" w:type="dxa"/>
            <w:vAlign w:val="center"/>
          </w:tcPr>
          <w:p w14:paraId="608FDADE">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15</w:t>
            </w:r>
          </w:p>
        </w:tc>
        <w:tc>
          <w:tcPr>
            <w:tcW w:w="851" w:type="dxa"/>
            <w:vAlign w:val="center"/>
          </w:tcPr>
          <w:p w14:paraId="5651E57E">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14</w:t>
            </w:r>
          </w:p>
        </w:tc>
        <w:tc>
          <w:tcPr>
            <w:tcW w:w="798" w:type="dxa"/>
            <w:vAlign w:val="center"/>
          </w:tcPr>
          <w:p w14:paraId="2F407F9A">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1</w:t>
            </w:r>
          </w:p>
        </w:tc>
      </w:tr>
      <w:tr w14:paraId="794A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38415AF9">
            <w:pPr>
              <w:jc w:val="center"/>
              <w:rPr>
                <w:color w:val="auto"/>
              </w:rPr>
            </w:pPr>
          </w:p>
        </w:tc>
        <w:tc>
          <w:tcPr>
            <w:tcW w:w="1037" w:type="dxa"/>
            <w:vMerge w:val="continue"/>
            <w:vAlign w:val="center"/>
          </w:tcPr>
          <w:p w14:paraId="446E5208">
            <w:pPr>
              <w:rPr>
                <w:color w:val="auto"/>
              </w:rPr>
            </w:pPr>
          </w:p>
        </w:tc>
        <w:tc>
          <w:tcPr>
            <w:tcW w:w="938" w:type="dxa"/>
            <w:vMerge w:val="continue"/>
            <w:vAlign w:val="center"/>
          </w:tcPr>
          <w:p w14:paraId="56F2BA0B">
            <w:pPr>
              <w:jc w:val="center"/>
              <w:rPr>
                <w:rFonts w:ascii="宋体" w:hAnsi="宋体" w:eastAsia="宋体" w:cs="宋体"/>
                <w:color w:val="auto"/>
              </w:rPr>
            </w:pPr>
          </w:p>
        </w:tc>
        <w:tc>
          <w:tcPr>
            <w:tcW w:w="659" w:type="dxa"/>
            <w:vMerge w:val="continue"/>
            <w:vAlign w:val="center"/>
          </w:tcPr>
          <w:p w14:paraId="42D83319">
            <w:pPr>
              <w:jc w:val="center"/>
              <w:rPr>
                <w:color w:val="auto"/>
              </w:rPr>
            </w:pPr>
          </w:p>
        </w:tc>
        <w:tc>
          <w:tcPr>
            <w:tcW w:w="1058" w:type="dxa"/>
            <w:vMerge w:val="continue"/>
            <w:vAlign w:val="center"/>
          </w:tcPr>
          <w:p w14:paraId="16A17C25">
            <w:pPr>
              <w:jc w:val="center"/>
              <w:rPr>
                <w:color w:val="auto"/>
              </w:rPr>
            </w:pPr>
          </w:p>
        </w:tc>
        <w:tc>
          <w:tcPr>
            <w:tcW w:w="1892" w:type="dxa"/>
            <w:vAlign w:val="center"/>
          </w:tcPr>
          <w:p w14:paraId="68F213EB">
            <w:pPr>
              <w:jc w:val="left"/>
              <w:rPr>
                <w:color w:val="auto"/>
              </w:rPr>
            </w:pPr>
            <w:r>
              <w:rPr>
                <w:rFonts w:hint="eastAsia"/>
                <w:color w:val="auto"/>
              </w:rPr>
              <w:t>宝鸡路(SZ09)</w:t>
            </w:r>
          </w:p>
        </w:tc>
        <w:tc>
          <w:tcPr>
            <w:tcW w:w="916" w:type="dxa"/>
          </w:tcPr>
          <w:p w14:paraId="300E3BEC">
            <w:pPr>
              <w:jc w:val="center"/>
              <w:rPr>
                <w:rFonts w:ascii="宋体" w:hAnsi="宋体" w:eastAsia="宋体" w:cs="宋体"/>
                <w:color w:val="auto"/>
              </w:rPr>
            </w:pPr>
            <w:r>
              <w:rPr>
                <w:rFonts w:hint="eastAsia" w:ascii="宋体" w:hAnsi="宋体" w:eastAsia="宋体" w:cs="宋体"/>
                <w:color w:val="auto"/>
              </w:rPr>
              <w:t>3134</w:t>
            </w:r>
          </w:p>
        </w:tc>
        <w:tc>
          <w:tcPr>
            <w:tcW w:w="797" w:type="dxa"/>
            <w:vAlign w:val="center"/>
          </w:tcPr>
          <w:p w14:paraId="616C797E">
            <w:pPr>
              <w:jc w:val="center"/>
              <w:rPr>
                <w:rFonts w:hint="eastAsia" w:ascii="宋体" w:hAnsi="宋体" w:eastAsia="宋体" w:cs="宋体"/>
                <w:color w:val="auto"/>
                <w:lang w:eastAsia="zh-CN"/>
              </w:rPr>
            </w:pPr>
            <w:r>
              <w:rPr>
                <w:rFonts w:hint="eastAsia" w:ascii="宋体" w:hAnsi="宋体" w:eastAsia="宋体" w:cs="宋体"/>
                <w:color w:val="auto"/>
              </w:rPr>
              <w:t>1</w:t>
            </w:r>
            <w:r>
              <w:rPr>
                <w:rFonts w:hint="eastAsia" w:ascii="宋体" w:hAnsi="宋体" w:eastAsia="宋体" w:cs="宋体"/>
                <w:color w:val="auto"/>
                <w:lang w:val="en-US" w:eastAsia="zh-CN"/>
              </w:rPr>
              <w:t>6</w:t>
            </w:r>
          </w:p>
        </w:tc>
        <w:tc>
          <w:tcPr>
            <w:tcW w:w="851" w:type="dxa"/>
            <w:vAlign w:val="center"/>
          </w:tcPr>
          <w:p w14:paraId="7E0FA333">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15</w:t>
            </w:r>
          </w:p>
        </w:tc>
        <w:tc>
          <w:tcPr>
            <w:tcW w:w="798" w:type="dxa"/>
            <w:vAlign w:val="center"/>
          </w:tcPr>
          <w:p w14:paraId="7F1970F0">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1</w:t>
            </w:r>
          </w:p>
        </w:tc>
      </w:tr>
      <w:tr w14:paraId="168F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764CF2FF">
            <w:pPr>
              <w:jc w:val="center"/>
              <w:rPr>
                <w:color w:val="auto"/>
              </w:rPr>
            </w:pPr>
          </w:p>
        </w:tc>
        <w:tc>
          <w:tcPr>
            <w:tcW w:w="1037" w:type="dxa"/>
            <w:vMerge w:val="continue"/>
            <w:vAlign w:val="center"/>
          </w:tcPr>
          <w:p w14:paraId="5774D56C">
            <w:pPr>
              <w:rPr>
                <w:color w:val="auto"/>
              </w:rPr>
            </w:pPr>
          </w:p>
        </w:tc>
        <w:tc>
          <w:tcPr>
            <w:tcW w:w="938" w:type="dxa"/>
            <w:vMerge w:val="continue"/>
            <w:vAlign w:val="center"/>
          </w:tcPr>
          <w:p w14:paraId="3BB56BF0">
            <w:pPr>
              <w:jc w:val="center"/>
              <w:rPr>
                <w:rFonts w:ascii="宋体" w:hAnsi="宋体" w:eastAsia="宋体" w:cs="宋体"/>
                <w:color w:val="auto"/>
              </w:rPr>
            </w:pPr>
          </w:p>
        </w:tc>
        <w:tc>
          <w:tcPr>
            <w:tcW w:w="659" w:type="dxa"/>
            <w:vMerge w:val="continue"/>
            <w:vAlign w:val="center"/>
          </w:tcPr>
          <w:p w14:paraId="51F0C06A">
            <w:pPr>
              <w:jc w:val="center"/>
              <w:rPr>
                <w:color w:val="auto"/>
              </w:rPr>
            </w:pPr>
          </w:p>
        </w:tc>
        <w:tc>
          <w:tcPr>
            <w:tcW w:w="1058" w:type="dxa"/>
            <w:vMerge w:val="continue"/>
            <w:vAlign w:val="center"/>
          </w:tcPr>
          <w:p w14:paraId="5E4175C9">
            <w:pPr>
              <w:jc w:val="center"/>
              <w:rPr>
                <w:color w:val="auto"/>
              </w:rPr>
            </w:pPr>
          </w:p>
        </w:tc>
        <w:tc>
          <w:tcPr>
            <w:tcW w:w="1892" w:type="dxa"/>
            <w:vAlign w:val="center"/>
          </w:tcPr>
          <w:p w14:paraId="345516CD">
            <w:pPr>
              <w:jc w:val="left"/>
              <w:rPr>
                <w:color w:val="auto"/>
              </w:rPr>
            </w:pPr>
            <w:r>
              <w:rPr>
                <w:rFonts w:hint="eastAsia"/>
                <w:color w:val="auto"/>
              </w:rPr>
              <w:t>凤凰路(SZ10)</w:t>
            </w:r>
          </w:p>
        </w:tc>
        <w:tc>
          <w:tcPr>
            <w:tcW w:w="916" w:type="dxa"/>
          </w:tcPr>
          <w:p w14:paraId="5B836AC8">
            <w:pPr>
              <w:jc w:val="center"/>
              <w:rPr>
                <w:rFonts w:ascii="宋体" w:hAnsi="宋体" w:eastAsia="宋体" w:cs="宋体"/>
                <w:color w:val="auto"/>
              </w:rPr>
            </w:pPr>
            <w:r>
              <w:rPr>
                <w:rFonts w:hint="eastAsia" w:ascii="宋体" w:hAnsi="宋体" w:eastAsia="宋体" w:cs="宋体"/>
                <w:color w:val="auto"/>
              </w:rPr>
              <w:t>478</w:t>
            </w:r>
          </w:p>
        </w:tc>
        <w:tc>
          <w:tcPr>
            <w:tcW w:w="797" w:type="dxa"/>
            <w:vAlign w:val="center"/>
          </w:tcPr>
          <w:p w14:paraId="392871C6">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8</w:t>
            </w:r>
          </w:p>
        </w:tc>
        <w:tc>
          <w:tcPr>
            <w:tcW w:w="851" w:type="dxa"/>
            <w:vAlign w:val="center"/>
          </w:tcPr>
          <w:p w14:paraId="67DF03C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7</w:t>
            </w:r>
          </w:p>
        </w:tc>
        <w:tc>
          <w:tcPr>
            <w:tcW w:w="798" w:type="dxa"/>
            <w:vAlign w:val="center"/>
          </w:tcPr>
          <w:p w14:paraId="6A3CC7B6">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1</w:t>
            </w:r>
          </w:p>
        </w:tc>
      </w:tr>
      <w:tr w14:paraId="3AF8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5E6AD0FD">
            <w:pPr>
              <w:jc w:val="center"/>
              <w:rPr>
                <w:color w:val="auto"/>
              </w:rPr>
            </w:pPr>
          </w:p>
        </w:tc>
        <w:tc>
          <w:tcPr>
            <w:tcW w:w="1037" w:type="dxa"/>
            <w:vMerge w:val="continue"/>
            <w:vAlign w:val="center"/>
          </w:tcPr>
          <w:p w14:paraId="7BC62143">
            <w:pPr>
              <w:rPr>
                <w:color w:val="auto"/>
              </w:rPr>
            </w:pPr>
          </w:p>
        </w:tc>
        <w:tc>
          <w:tcPr>
            <w:tcW w:w="938" w:type="dxa"/>
            <w:vMerge w:val="continue"/>
            <w:vAlign w:val="center"/>
          </w:tcPr>
          <w:p w14:paraId="78922B7F">
            <w:pPr>
              <w:jc w:val="center"/>
              <w:rPr>
                <w:rFonts w:ascii="宋体" w:hAnsi="宋体" w:eastAsia="宋体" w:cs="宋体"/>
                <w:color w:val="auto"/>
              </w:rPr>
            </w:pPr>
          </w:p>
        </w:tc>
        <w:tc>
          <w:tcPr>
            <w:tcW w:w="659" w:type="dxa"/>
            <w:vMerge w:val="continue"/>
            <w:vAlign w:val="center"/>
          </w:tcPr>
          <w:p w14:paraId="0F54C4A0">
            <w:pPr>
              <w:jc w:val="center"/>
              <w:rPr>
                <w:color w:val="auto"/>
              </w:rPr>
            </w:pPr>
          </w:p>
        </w:tc>
        <w:tc>
          <w:tcPr>
            <w:tcW w:w="1058" w:type="dxa"/>
            <w:vMerge w:val="continue"/>
            <w:vAlign w:val="center"/>
          </w:tcPr>
          <w:p w14:paraId="4C1BFEE5">
            <w:pPr>
              <w:jc w:val="center"/>
              <w:rPr>
                <w:color w:val="auto"/>
              </w:rPr>
            </w:pPr>
          </w:p>
        </w:tc>
        <w:tc>
          <w:tcPr>
            <w:tcW w:w="1892" w:type="dxa"/>
            <w:vAlign w:val="center"/>
          </w:tcPr>
          <w:p w14:paraId="5ADA7628">
            <w:pPr>
              <w:jc w:val="left"/>
              <w:rPr>
                <w:color w:val="auto"/>
              </w:rPr>
            </w:pPr>
            <w:r>
              <w:rPr>
                <w:rFonts w:hint="eastAsia"/>
                <w:color w:val="auto"/>
              </w:rPr>
              <w:t>车站路(SZ11)</w:t>
            </w:r>
          </w:p>
        </w:tc>
        <w:tc>
          <w:tcPr>
            <w:tcW w:w="916" w:type="dxa"/>
          </w:tcPr>
          <w:p w14:paraId="4BFC6D46">
            <w:pPr>
              <w:jc w:val="center"/>
              <w:rPr>
                <w:rFonts w:ascii="宋体" w:hAnsi="宋体" w:eastAsia="宋体" w:cs="宋体"/>
                <w:color w:val="auto"/>
              </w:rPr>
            </w:pPr>
            <w:r>
              <w:rPr>
                <w:rFonts w:hint="eastAsia" w:ascii="宋体" w:hAnsi="宋体" w:eastAsia="宋体" w:cs="宋体"/>
                <w:color w:val="auto"/>
              </w:rPr>
              <w:t>1357</w:t>
            </w:r>
          </w:p>
        </w:tc>
        <w:tc>
          <w:tcPr>
            <w:tcW w:w="797" w:type="dxa"/>
            <w:vAlign w:val="center"/>
          </w:tcPr>
          <w:p w14:paraId="262407BF">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3</w:t>
            </w:r>
          </w:p>
        </w:tc>
        <w:tc>
          <w:tcPr>
            <w:tcW w:w="851" w:type="dxa"/>
            <w:vAlign w:val="center"/>
          </w:tcPr>
          <w:p w14:paraId="273278E5">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2</w:t>
            </w:r>
          </w:p>
        </w:tc>
        <w:tc>
          <w:tcPr>
            <w:tcW w:w="798" w:type="dxa"/>
            <w:vAlign w:val="center"/>
          </w:tcPr>
          <w:p w14:paraId="12DDABB7">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1</w:t>
            </w:r>
          </w:p>
        </w:tc>
      </w:tr>
      <w:tr w14:paraId="681A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3A88B45C">
            <w:pPr>
              <w:jc w:val="center"/>
              <w:rPr>
                <w:color w:val="auto"/>
              </w:rPr>
            </w:pPr>
          </w:p>
        </w:tc>
        <w:tc>
          <w:tcPr>
            <w:tcW w:w="1037" w:type="dxa"/>
            <w:vMerge w:val="continue"/>
            <w:vAlign w:val="center"/>
          </w:tcPr>
          <w:p w14:paraId="7F78E221">
            <w:pPr>
              <w:rPr>
                <w:color w:val="auto"/>
              </w:rPr>
            </w:pPr>
          </w:p>
        </w:tc>
        <w:tc>
          <w:tcPr>
            <w:tcW w:w="938" w:type="dxa"/>
            <w:vMerge w:val="continue"/>
            <w:vAlign w:val="center"/>
          </w:tcPr>
          <w:p w14:paraId="3FEC1321">
            <w:pPr>
              <w:jc w:val="center"/>
              <w:rPr>
                <w:rFonts w:ascii="宋体" w:hAnsi="宋体" w:eastAsia="宋体" w:cs="宋体"/>
                <w:color w:val="auto"/>
              </w:rPr>
            </w:pPr>
          </w:p>
        </w:tc>
        <w:tc>
          <w:tcPr>
            <w:tcW w:w="659" w:type="dxa"/>
            <w:vMerge w:val="continue"/>
            <w:vAlign w:val="center"/>
          </w:tcPr>
          <w:p w14:paraId="152AAD1F">
            <w:pPr>
              <w:jc w:val="center"/>
              <w:rPr>
                <w:color w:val="auto"/>
              </w:rPr>
            </w:pPr>
          </w:p>
        </w:tc>
        <w:tc>
          <w:tcPr>
            <w:tcW w:w="1058" w:type="dxa"/>
            <w:vMerge w:val="continue"/>
            <w:vAlign w:val="center"/>
          </w:tcPr>
          <w:p w14:paraId="1B1B0C0F">
            <w:pPr>
              <w:jc w:val="center"/>
              <w:rPr>
                <w:color w:val="auto"/>
              </w:rPr>
            </w:pPr>
          </w:p>
        </w:tc>
        <w:tc>
          <w:tcPr>
            <w:tcW w:w="1892" w:type="dxa"/>
            <w:vAlign w:val="center"/>
          </w:tcPr>
          <w:p w14:paraId="1A9E0DBF">
            <w:pPr>
              <w:jc w:val="left"/>
              <w:rPr>
                <w:color w:val="auto"/>
              </w:rPr>
            </w:pPr>
            <w:r>
              <w:rPr>
                <w:rFonts w:hint="eastAsia"/>
                <w:color w:val="auto"/>
              </w:rPr>
              <w:t>艾黎路(SZ12)</w:t>
            </w:r>
          </w:p>
        </w:tc>
        <w:tc>
          <w:tcPr>
            <w:tcW w:w="916" w:type="dxa"/>
          </w:tcPr>
          <w:p w14:paraId="52B30569">
            <w:pPr>
              <w:jc w:val="center"/>
              <w:rPr>
                <w:rFonts w:ascii="宋体" w:hAnsi="宋体" w:eastAsia="宋体" w:cs="宋体"/>
                <w:color w:val="auto"/>
              </w:rPr>
            </w:pPr>
            <w:r>
              <w:rPr>
                <w:rFonts w:hint="eastAsia" w:ascii="宋体" w:hAnsi="宋体" w:eastAsia="宋体" w:cs="宋体"/>
                <w:color w:val="auto"/>
              </w:rPr>
              <w:t>841</w:t>
            </w:r>
          </w:p>
        </w:tc>
        <w:tc>
          <w:tcPr>
            <w:tcW w:w="797" w:type="dxa"/>
            <w:vAlign w:val="center"/>
          </w:tcPr>
          <w:p w14:paraId="7A22427A">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7</w:t>
            </w:r>
          </w:p>
        </w:tc>
        <w:tc>
          <w:tcPr>
            <w:tcW w:w="851" w:type="dxa"/>
            <w:vAlign w:val="center"/>
          </w:tcPr>
          <w:p w14:paraId="596252BB">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6</w:t>
            </w:r>
          </w:p>
        </w:tc>
        <w:tc>
          <w:tcPr>
            <w:tcW w:w="798" w:type="dxa"/>
            <w:vAlign w:val="center"/>
          </w:tcPr>
          <w:p w14:paraId="3FF185C5">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1</w:t>
            </w:r>
          </w:p>
        </w:tc>
      </w:tr>
      <w:tr w14:paraId="5999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196C2876">
            <w:pPr>
              <w:jc w:val="center"/>
              <w:rPr>
                <w:color w:val="auto"/>
              </w:rPr>
            </w:pPr>
          </w:p>
        </w:tc>
        <w:tc>
          <w:tcPr>
            <w:tcW w:w="1037" w:type="dxa"/>
            <w:vMerge w:val="continue"/>
            <w:vAlign w:val="center"/>
          </w:tcPr>
          <w:p w14:paraId="1F92149D">
            <w:pPr>
              <w:rPr>
                <w:color w:val="auto"/>
              </w:rPr>
            </w:pPr>
          </w:p>
        </w:tc>
        <w:tc>
          <w:tcPr>
            <w:tcW w:w="938" w:type="dxa"/>
            <w:vMerge w:val="continue"/>
            <w:vAlign w:val="center"/>
          </w:tcPr>
          <w:p w14:paraId="0B7A16F6">
            <w:pPr>
              <w:jc w:val="center"/>
              <w:rPr>
                <w:rFonts w:ascii="宋体" w:hAnsi="宋体" w:eastAsia="宋体" w:cs="宋体"/>
                <w:color w:val="auto"/>
              </w:rPr>
            </w:pPr>
          </w:p>
        </w:tc>
        <w:tc>
          <w:tcPr>
            <w:tcW w:w="659" w:type="dxa"/>
            <w:vMerge w:val="continue"/>
            <w:vAlign w:val="center"/>
          </w:tcPr>
          <w:p w14:paraId="0D2A5115">
            <w:pPr>
              <w:jc w:val="center"/>
              <w:rPr>
                <w:color w:val="auto"/>
              </w:rPr>
            </w:pPr>
          </w:p>
        </w:tc>
        <w:tc>
          <w:tcPr>
            <w:tcW w:w="1058" w:type="dxa"/>
            <w:vMerge w:val="continue"/>
            <w:vAlign w:val="center"/>
          </w:tcPr>
          <w:p w14:paraId="605BD106">
            <w:pPr>
              <w:jc w:val="center"/>
              <w:rPr>
                <w:color w:val="auto"/>
              </w:rPr>
            </w:pPr>
          </w:p>
        </w:tc>
        <w:tc>
          <w:tcPr>
            <w:tcW w:w="1892" w:type="dxa"/>
            <w:vAlign w:val="center"/>
          </w:tcPr>
          <w:p w14:paraId="73F074C5">
            <w:pPr>
              <w:jc w:val="left"/>
              <w:rPr>
                <w:color w:val="auto"/>
              </w:rPr>
            </w:pPr>
            <w:r>
              <w:rPr>
                <w:rFonts w:hint="eastAsia"/>
                <w:color w:val="auto"/>
              </w:rPr>
              <w:t>丰禾路(SZ13)</w:t>
            </w:r>
          </w:p>
        </w:tc>
        <w:tc>
          <w:tcPr>
            <w:tcW w:w="916" w:type="dxa"/>
          </w:tcPr>
          <w:p w14:paraId="28162DED">
            <w:pPr>
              <w:jc w:val="center"/>
              <w:rPr>
                <w:rFonts w:ascii="宋体" w:hAnsi="宋体" w:eastAsia="宋体" w:cs="宋体"/>
                <w:color w:val="auto"/>
              </w:rPr>
            </w:pPr>
            <w:r>
              <w:rPr>
                <w:rFonts w:hint="eastAsia" w:ascii="宋体" w:hAnsi="宋体" w:eastAsia="宋体" w:cs="宋体"/>
                <w:color w:val="auto"/>
              </w:rPr>
              <w:t>594</w:t>
            </w:r>
          </w:p>
        </w:tc>
        <w:tc>
          <w:tcPr>
            <w:tcW w:w="797" w:type="dxa"/>
            <w:vAlign w:val="center"/>
          </w:tcPr>
          <w:p w14:paraId="2FFD95CD">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7</w:t>
            </w:r>
          </w:p>
        </w:tc>
        <w:tc>
          <w:tcPr>
            <w:tcW w:w="851" w:type="dxa"/>
            <w:vAlign w:val="center"/>
          </w:tcPr>
          <w:p w14:paraId="4A907B31">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5</w:t>
            </w:r>
          </w:p>
        </w:tc>
        <w:tc>
          <w:tcPr>
            <w:tcW w:w="798" w:type="dxa"/>
            <w:vAlign w:val="center"/>
          </w:tcPr>
          <w:p w14:paraId="35844999">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2</w:t>
            </w:r>
          </w:p>
        </w:tc>
      </w:tr>
      <w:tr w14:paraId="2F56D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0517B2A3">
            <w:pPr>
              <w:jc w:val="center"/>
              <w:rPr>
                <w:color w:val="auto"/>
              </w:rPr>
            </w:pPr>
          </w:p>
        </w:tc>
        <w:tc>
          <w:tcPr>
            <w:tcW w:w="1037" w:type="dxa"/>
            <w:vMerge w:val="continue"/>
            <w:vAlign w:val="center"/>
          </w:tcPr>
          <w:p w14:paraId="5352A173">
            <w:pPr>
              <w:rPr>
                <w:color w:val="auto"/>
              </w:rPr>
            </w:pPr>
          </w:p>
        </w:tc>
        <w:tc>
          <w:tcPr>
            <w:tcW w:w="938" w:type="dxa"/>
            <w:vMerge w:val="continue"/>
            <w:vAlign w:val="center"/>
          </w:tcPr>
          <w:p w14:paraId="00DE8ADF">
            <w:pPr>
              <w:jc w:val="center"/>
              <w:rPr>
                <w:rFonts w:ascii="宋体" w:hAnsi="宋体" w:eastAsia="宋体" w:cs="宋体"/>
                <w:color w:val="auto"/>
              </w:rPr>
            </w:pPr>
          </w:p>
        </w:tc>
        <w:tc>
          <w:tcPr>
            <w:tcW w:w="659" w:type="dxa"/>
            <w:vMerge w:val="continue"/>
            <w:vAlign w:val="center"/>
          </w:tcPr>
          <w:p w14:paraId="79D6EA69">
            <w:pPr>
              <w:jc w:val="center"/>
              <w:rPr>
                <w:color w:val="auto"/>
              </w:rPr>
            </w:pPr>
          </w:p>
        </w:tc>
        <w:tc>
          <w:tcPr>
            <w:tcW w:w="1058" w:type="dxa"/>
            <w:vMerge w:val="continue"/>
            <w:vAlign w:val="center"/>
          </w:tcPr>
          <w:p w14:paraId="40CDB198">
            <w:pPr>
              <w:jc w:val="center"/>
              <w:rPr>
                <w:color w:val="auto"/>
              </w:rPr>
            </w:pPr>
          </w:p>
        </w:tc>
        <w:tc>
          <w:tcPr>
            <w:tcW w:w="1892" w:type="dxa"/>
            <w:vAlign w:val="center"/>
          </w:tcPr>
          <w:p w14:paraId="01004DB2">
            <w:pPr>
              <w:jc w:val="left"/>
              <w:rPr>
                <w:color w:val="auto"/>
              </w:rPr>
            </w:pPr>
            <w:r>
              <w:rPr>
                <w:rFonts w:hint="eastAsia"/>
                <w:color w:val="auto"/>
              </w:rPr>
              <w:t>双石铺村(SZ14)</w:t>
            </w:r>
          </w:p>
        </w:tc>
        <w:tc>
          <w:tcPr>
            <w:tcW w:w="916" w:type="dxa"/>
          </w:tcPr>
          <w:p w14:paraId="2515CFC2">
            <w:pPr>
              <w:jc w:val="center"/>
              <w:rPr>
                <w:rFonts w:ascii="宋体" w:hAnsi="宋体" w:eastAsia="宋体" w:cs="宋体"/>
                <w:color w:val="auto"/>
              </w:rPr>
            </w:pPr>
            <w:r>
              <w:rPr>
                <w:rFonts w:hint="eastAsia" w:ascii="宋体" w:hAnsi="宋体" w:eastAsia="宋体" w:cs="宋体"/>
                <w:color w:val="auto"/>
              </w:rPr>
              <w:t>1858</w:t>
            </w:r>
          </w:p>
        </w:tc>
        <w:tc>
          <w:tcPr>
            <w:tcW w:w="797" w:type="dxa"/>
            <w:vAlign w:val="center"/>
          </w:tcPr>
          <w:p w14:paraId="3D3C1C6C">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7</w:t>
            </w:r>
          </w:p>
        </w:tc>
        <w:tc>
          <w:tcPr>
            <w:tcW w:w="851" w:type="dxa"/>
            <w:vAlign w:val="center"/>
          </w:tcPr>
          <w:p w14:paraId="08ACDEE8">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6</w:t>
            </w:r>
          </w:p>
        </w:tc>
        <w:tc>
          <w:tcPr>
            <w:tcW w:w="798" w:type="dxa"/>
            <w:vAlign w:val="center"/>
          </w:tcPr>
          <w:p w14:paraId="4CB653CF">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1</w:t>
            </w:r>
          </w:p>
        </w:tc>
      </w:tr>
      <w:tr w14:paraId="064A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1A1E3727">
            <w:pPr>
              <w:jc w:val="center"/>
              <w:rPr>
                <w:color w:val="auto"/>
              </w:rPr>
            </w:pPr>
          </w:p>
        </w:tc>
        <w:tc>
          <w:tcPr>
            <w:tcW w:w="1037" w:type="dxa"/>
            <w:vMerge w:val="continue"/>
            <w:vAlign w:val="center"/>
          </w:tcPr>
          <w:p w14:paraId="3A337EB5">
            <w:pPr>
              <w:rPr>
                <w:color w:val="auto"/>
              </w:rPr>
            </w:pPr>
          </w:p>
        </w:tc>
        <w:tc>
          <w:tcPr>
            <w:tcW w:w="938" w:type="dxa"/>
            <w:vMerge w:val="continue"/>
            <w:vAlign w:val="center"/>
          </w:tcPr>
          <w:p w14:paraId="1BDA8FE7">
            <w:pPr>
              <w:jc w:val="center"/>
              <w:rPr>
                <w:rFonts w:ascii="宋体" w:hAnsi="宋体" w:eastAsia="宋体" w:cs="宋体"/>
                <w:color w:val="auto"/>
              </w:rPr>
            </w:pPr>
          </w:p>
        </w:tc>
        <w:tc>
          <w:tcPr>
            <w:tcW w:w="1717" w:type="dxa"/>
            <w:gridSpan w:val="2"/>
            <w:vAlign w:val="center"/>
          </w:tcPr>
          <w:p w14:paraId="047FACFD">
            <w:pPr>
              <w:jc w:val="center"/>
              <w:rPr>
                <w:rFonts w:hint="eastAsia" w:eastAsiaTheme="minorEastAsia"/>
                <w:color w:val="auto"/>
                <w:lang w:val="en-US" w:eastAsia="zh-CN"/>
              </w:rPr>
            </w:pPr>
            <w:r>
              <w:rPr>
                <w:rFonts w:hint="eastAsia"/>
                <w:color w:val="auto"/>
                <w:lang w:val="en-US" w:eastAsia="zh-CN"/>
              </w:rPr>
              <w:t>小计</w:t>
            </w:r>
          </w:p>
        </w:tc>
        <w:tc>
          <w:tcPr>
            <w:tcW w:w="1892" w:type="dxa"/>
            <w:vAlign w:val="center"/>
          </w:tcPr>
          <w:p w14:paraId="5AA92AA6">
            <w:pPr>
              <w:jc w:val="left"/>
              <w:rPr>
                <w:rFonts w:hint="eastAsia"/>
                <w:color w:val="auto"/>
              </w:rPr>
            </w:pPr>
          </w:p>
        </w:tc>
        <w:tc>
          <w:tcPr>
            <w:tcW w:w="916" w:type="dxa"/>
          </w:tcPr>
          <w:p w14:paraId="5081648D">
            <w:pPr>
              <w:jc w:val="center"/>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sum(G2:G15) \* MERGEFORMAT </w:instrText>
            </w:r>
            <w:r>
              <w:rPr>
                <w:rFonts w:hint="eastAsia" w:ascii="宋体" w:hAnsi="宋体" w:eastAsia="宋体" w:cs="宋体"/>
                <w:color w:val="auto"/>
              </w:rPr>
              <w:fldChar w:fldCharType="separate"/>
            </w:r>
            <w:r>
              <w:rPr>
                <w:rFonts w:hint="eastAsia" w:ascii="宋体" w:hAnsi="宋体" w:eastAsia="宋体" w:cs="宋体"/>
                <w:color w:val="auto"/>
              </w:rPr>
              <w:t>23954</w:t>
            </w:r>
            <w:r>
              <w:rPr>
                <w:rFonts w:hint="eastAsia" w:ascii="宋体" w:hAnsi="宋体" w:eastAsia="宋体" w:cs="宋体"/>
                <w:color w:val="auto"/>
              </w:rPr>
              <w:fldChar w:fldCharType="end"/>
            </w:r>
          </w:p>
        </w:tc>
        <w:tc>
          <w:tcPr>
            <w:tcW w:w="797" w:type="dxa"/>
            <w:vAlign w:val="center"/>
          </w:tcPr>
          <w:p w14:paraId="787681ED">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sum(H2:H15)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lang w:val="en-US" w:eastAsia="zh-CN"/>
              </w:rPr>
              <w:t>131</w:t>
            </w:r>
            <w:r>
              <w:rPr>
                <w:rFonts w:hint="eastAsia" w:ascii="宋体" w:hAnsi="宋体" w:eastAsia="宋体" w:cs="宋体"/>
                <w:color w:val="auto"/>
                <w:lang w:val="en-US" w:eastAsia="zh-CN"/>
              </w:rPr>
              <w:fldChar w:fldCharType="end"/>
            </w:r>
          </w:p>
        </w:tc>
        <w:tc>
          <w:tcPr>
            <w:tcW w:w="851" w:type="dxa"/>
            <w:vAlign w:val="center"/>
          </w:tcPr>
          <w:p w14:paraId="0AF13B04">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fldChar w:fldCharType="begin"/>
            </w:r>
            <w:r>
              <w:rPr>
                <w:rFonts w:hint="eastAsia" w:ascii="宋体" w:hAnsi="宋体" w:eastAsia="宋体" w:cs="宋体"/>
                <w:color w:val="auto"/>
                <w:kern w:val="2"/>
                <w:sz w:val="21"/>
                <w:szCs w:val="21"/>
                <w:lang w:val="en-US" w:eastAsia="zh-CN" w:bidi="ar"/>
              </w:rPr>
              <w:instrText xml:space="preserve"> = sum(I2:I15) \* MERGEFORMAT </w:instrText>
            </w:r>
            <w:r>
              <w:rPr>
                <w:rFonts w:hint="eastAsia" w:ascii="宋体" w:hAnsi="宋体" w:eastAsia="宋体" w:cs="宋体"/>
                <w:color w:val="auto"/>
                <w:kern w:val="2"/>
                <w:sz w:val="21"/>
                <w:szCs w:val="21"/>
                <w:lang w:val="en-US" w:eastAsia="zh-CN" w:bidi="ar"/>
              </w:rPr>
              <w:fldChar w:fldCharType="separate"/>
            </w:r>
            <w:r>
              <w:rPr>
                <w:rFonts w:hint="eastAsia" w:ascii="宋体" w:hAnsi="宋体" w:eastAsia="宋体" w:cs="宋体"/>
                <w:color w:val="auto"/>
                <w:kern w:val="2"/>
                <w:sz w:val="21"/>
                <w:szCs w:val="21"/>
                <w:lang w:val="en-US" w:eastAsia="zh-CN" w:bidi="ar"/>
              </w:rPr>
              <w:t>118</w:t>
            </w:r>
            <w:r>
              <w:rPr>
                <w:rFonts w:hint="eastAsia" w:ascii="宋体" w:hAnsi="宋体" w:eastAsia="宋体" w:cs="宋体"/>
                <w:color w:val="auto"/>
                <w:kern w:val="2"/>
                <w:sz w:val="21"/>
                <w:szCs w:val="21"/>
                <w:lang w:val="en-US" w:eastAsia="zh-CN" w:bidi="ar"/>
              </w:rPr>
              <w:fldChar w:fldCharType="end"/>
            </w:r>
          </w:p>
        </w:tc>
        <w:tc>
          <w:tcPr>
            <w:tcW w:w="798" w:type="dxa"/>
            <w:vAlign w:val="center"/>
          </w:tcPr>
          <w:p w14:paraId="1D0D213E">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sum(J2:J15)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lang w:val="en-US" w:eastAsia="zh-CN"/>
              </w:rPr>
              <w:t>13</w:t>
            </w:r>
            <w:r>
              <w:rPr>
                <w:rFonts w:hint="eastAsia" w:ascii="宋体" w:hAnsi="宋体" w:eastAsia="宋体" w:cs="宋体"/>
                <w:color w:val="auto"/>
                <w:lang w:val="en-US" w:eastAsia="zh-CN"/>
              </w:rPr>
              <w:fldChar w:fldCharType="end"/>
            </w:r>
          </w:p>
        </w:tc>
      </w:tr>
      <w:tr w14:paraId="0D9E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0AAD9856">
            <w:pPr>
              <w:jc w:val="center"/>
              <w:rPr>
                <w:color w:val="auto"/>
              </w:rPr>
            </w:pPr>
          </w:p>
        </w:tc>
        <w:tc>
          <w:tcPr>
            <w:tcW w:w="1037" w:type="dxa"/>
            <w:vMerge w:val="continue"/>
            <w:vAlign w:val="center"/>
          </w:tcPr>
          <w:p w14:paraId="1BB76B77">
            <w:pPr>
              <w:rPr>
                <w:color w:val="auto"/>
              </w:rPr>
            </w:pPr>
          </w:p>
        </w:tc>
        <w:tc>
          <w:tcPr>
            <w:tcW w:w="938" w:type="dxa"/>
            <w:vMerge w:val="continue"/>
            <w:vAlign w:val="center"/>
          </w:tcPr>
          <w:p w14:paraId="310E8059">
            <w:pPr>
              <w:jc w:val="center"/>
              <w:rPr>
                <w:rFonts w:ascii="宋体" w:hAnsi="宋体" w:eastAsia="宋体" w:cs="宋体"/>
                <w:color w:val="auto"/>
              </w:rPr>
            </w:pPr>
          </w:p>
        </w:tc>
        <w:tc>
          <w:tcPr>
            <w:tcW w:w="659" w:type="dxa"/>
            <w:vMerge w:val="restart"/>
            <w:vAlign w:val="center"/>
          </w:tcPr>
          <w:p w14:paraId="1DBBDD4C">
            <w:pPr>
              <w:jc w:val="center"/>
              <w:rPr>
                <w:color w:val="auto"/>
              </w:rPr>
            </w:pPr>
            <w:r>
              <w:rPr>
                <w:rFonts w:hint="eastAsia"/>
                <w:color w:val="auto"/>
              </w:rPr>
              <w:t>农村</w:t>
            </w:r>
          </w:p>
        </w:tc>
        <w:tc>
          <w:tcPr>
            <w:tcW w:w="1058" w:type="dxa"/>
            <w:vMerge w:val="restart"/>
            <w:vAlign w:val="center"/>
          </w:tcPr>
          <w:p w14:paraId="383D71F4">
            <w:pPr>
              <w:jc w:val="center"/>
              <w:rPr>
                <w:color w:val="auto"/>
              </w:rPr>
            </w:pPr>
            <w:r>
              <w:rPr>
                <w:rFonts w:hint="eastAsia"/>
                <w:color w:val="auto"/>
              </w:rPr>
              <w:t>欠发达</w:t>
            </w:r>
          </w:p>
        </w:tc>
        <w:tc>
          <w:tcPr>
            <w:tcW w:w="1892" w:type="dxa"/>
            <w:vAlign w:val="center"/>
          </w:tcPr>
          <w:p w14:paraId="48A694AB">
            <w:pPr>
              <w:rPr>
                <w:rFonts w:ascii="Arial" w:hAnsi="Arial" w:cs="Arial"/>
                <w:color w:val="auto"/>
                <w:szCs w:val="21"/>
                <w:shd w:val="clear" w:color="auto" w:fill="FFFFFF"/>
              </w:rPr>
            </w:pPr>
            <w:r>
              <w:rPr>
                <w:rFonts w:ascii="Arial" w:hAnsi="Arial" w:cs="Arial"/>
                <w:color w:val="auto"/>
                <w:szCs w:val="21"/>
                <w:shd w:val="clear" w:color="auto" w:fill="FFFFFF"/>
              </w:rPr>
              <w:t>西庄</w:t>
            </w:r>
            <w:r>
              <w:rPr>
                <w:rFonts w:hint="eastAsia" w:ascii="Arial" w:hAnsi="Arial" w:cs="Arial"/>
                <w:color w:val="auto"/>
                <w:szCs w:val="21"/>
                <w:shd w:val="clear" w:color="auto" w:fill="FFFFFF"/>
              </w:rPr>
              <w:t>村</w:t>
            </w:r>
            <w:r>
              <w:rPr>
                <w:rFonts w:hint="eastAsia"/>
                <w:color w:val="auto"/>
              </w:rPr>
              <w:t>(SZ15)</w:t>
            </w:r>
          </w:p>
        </w:tc>
        <w:tc>
          <w:tcPr>
            <w:tcW w:w="916" w:type="dxa"/>
          </w:tcPr>
          <w:p w14:paraId="732E3AB0">
            <w:pPr>
              <w:jc w:val="center"/>
              <w:rPr>
                <w:rFonts w:ascii="宋体" w:hAnsi="宋体" w:eastAsia="宋体" w:cs="宋体"/>
                <w:color w:val="auto"/>
              </w:rPr>
            </w:pPr>
            <w:r>
              <w:rPr>
                <w:rFonts w:hint="eastAsia" w:ascii="宋体" w:hAnsi="宋体" w:eastAsia="宋体" w:cs="宋体"/>
                <w:color w:val="auto"/>
              </w:rPr>
              <w:t>1458</w:t>
            </w:r>
          </w:p>
        </w:tc>
        <w:tc>
          <w:tcPr>
            <w:tcW w:w="797" w:type="dxa"/>
            <w:vAlign w:val="center"/>
          </w:tcPr>
          <w:p w14:paraId="41C6705A">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8</w:t>
            </w:r>
          </w:p>
        </w:tc>
        <w:tc>
          <w:tcPr>
            <w:tcW w:w="851" w:type="dxa"/>
            <w:vAlign w:val="center"/>
          </w:tcPr>
          <w:p w14:paraId="6CFADC38">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7</w:t>
            </w:r>
          </w:p>
        </w:tc>
        <w:tc>
          <w:tcPr>
            <w:tcW w:w="798" w:type="dxa"/>
            <w:vAlign w:val="center"/>
          </w:tcPr>
          <w:p w14:paraId="4924E9CD">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1</w:t>
            </w:r>
          </w:p>
        </w:tc>
      </w:tr>
      <w:tr w14:paraId="7FD9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42B1BE72">
            <w:pPr>
              <w:jc w:val="center"/>
              <w:rPr>
                <w:color w:val="auto"/>
              </w:rPr>
            </w:pPr>
          </w:p>
        </w:tc>
        <w:tc>
          <w:tcPr>
            <w:tcW w:w="1037" w:type="dxa"/>
            <w:vMerge w:val="continue"/>
            <w:vAlign w:val="center"/>
          </w:tcPr>
          <w:p w14:paraId="70F5CE96">
            <w:pPr>
              <w:rPr>
                <w:color w:val="auto"/>
              </w:rPr>
            </w:pPr>
          </w:p>
        </w:tc>
        <w:tc>
          <w:tcPr>
            <w:tcW w:w="938" w:type="dxa"/>
            <w:vMerge w:val="continue"/>
            <w:vAlign w:val="center"/>
          </w:tcPr>
          <w:p w14:paraId="08FFDB51">
            <w:pPr>
              <w:jc w:val="center"/>
              <w:rPr>
                <w:rFonts w:ascii="宋体" w:hAnsi="宋体" w:eastAsia="宋体" w:cs="宋体"/>
                <w:color w:val="auto"/>
              </w:rPr>
            </w:pPr>
          </w:p>
        </w:tc>
        <w:tc>
          <w:tcPr>
            <w:tcW w:w="659" w:type="dxa"/>
            <w:vMerge w:val="continue"/>
            <w:vAlign w:val="center"/>
          </w:tcPr>
          <w:p w14:paraId="6C335ECB">
            <w:pPr>
              <w:jc w:val="center"/>
              <w:rPr>
                <w:color w:val="auto"/>
              </w:rPr>
            </w:pPr>
          </w:p>
        </w:tc>
        <w:tc>
          <w:tcPr>
            <w:tcW w:w="1058" w:type="dxa"/>
            <w:vMerge w:val="continue"/>
            <w:vAlign w:val="center"/>
          </w:tcPr>
          <w:p w14:paraId="1671A09F">
            <w:pPr>
              <w:jc w:val="center"/>
              <w:rPr>
                <w:color w:val="auto"/>
              </w:rPr>
            </w:pPr>
          </w:p>
        </w:tc>
        <w:tc>
          <w:tcPr>
            <w:tcW w:w="1892" w:type="dxa"/>
            <w:vAlign w:val="center"/>
          </w:tcPr>
          <w:p w14:paraId="1C7717F0">
            <w:pPr>
              <w:rPr>
                <w:rFonts w:ascii="Arial" w:hAnsi="Arial" w:cs="Arial"/>
                <w:color w:val="auto"/>
                <w:szCs w:val="21"/>
                <w:shd w:val="clear" w:color="auto" w:fill="FFFFFF"/>
              </w:rPr>
            </w:pPr>
            <w:r>
              <w:rPr>
                <w:rFonts w:ascii="Arial" w:hAnsi="Arial" w:cs="Arial"/>
                <w:color w:val="auto"/>
                <w:szCs w:val="21"/>
                <w:shd w:val="clear" w:color="auto" w:fill="FFFFFF"/>
              </w:rPr>
              <w:t>桥头庄</w:t>
            </w:r>
            <w:r>
              <w:rPr>
                <w:rFonts w:hint="eastAsia" w:ascii="Arial" w:hAnsi="Arial" w:cs="Arial"/>
                <w:color w:val="auto"/>
                <w:szCs w:val="21"/>
                <w:shd w:val="clear" w:color="auto" w:fill="FFFFFF"/>
              </w:rPr>
              <w:t>村</w:t>
            </w:r>
            <w:r>
              <w:rPr>
                <w:rFonts w:hint="eastAsia"/>
                <w:color w:val="auto"/>
              </w:rPr>
              <w:t>(SZ16)</w:t>
            </w:r>
          </w:p>
        </w:tc>
        <w:tc>
          <w:tcPr>
            <w:tcW w:w="916" w:type="dxa"/>
          </w:tcPr>
          <w:p w14:paraId="04A5A56C">
            <w:pPr>
              <w:jc w:val="center"/>
              <w:rPr>
                <w:rFonts w:ascii="宋体" w:hAnsi="宋体" w:eastAsia="宋体" w:cs="宋体"/>
                <w:color w:val="auto"/>
              </w:rPr>
            </w:pPr>
            <w:r>
              <w:rPr>
                <w:rFonts w:hint="eastAsia" w:ascii="宋体" w:hAnsi="宋体" w:eastAsia="宋体" w:cs="宋体"/>
                <w:color w:val="auto"/>
              </w:rPr>
              <w:t>1048</w:t>
            </w:r>
          </w:p>
        </w:tc>
        <w:tc>
          <w:tcPr>
            <w:tcW w:w="797" w:type="dxa"/>
            <w:vAlign w:val="center"/>
          </w:tcPr>
          <w:p w14:paraId="0631B3AD">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7</w:t>
            </w:r>
          </w:p>
        </w:tc>
        <w:tc>
          <w:tcPr>
            <w:tcW w:w="851" w:type="dxa"/>
            <w:vAlign w:val="center"/>
          </w:tcPr>
          <w:p w14:paraId="537F88D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5</w:t>
            </w:r>
          </w:p>
        </w:tc>
        <w:tc>
          <w:tcPr>
            <w:tcW w:w="798" w:type="dxa"/>
            <w:vAlign w:val="center"/>
          </w:tcPr>
          <w:p w14:paraId="4F32C2B2">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2</w:t>
            </w:r>
          </w:p>
        </w:tc>
      </w:tr>
      <w:tr w14:paraId="249E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63BFDD34">
            <w:pPr>
              <w:jc w:val="center"/>
              <w:rPr>
                <w:color w:val="auto"/>
              </w:rPr>
            </w:pPr>
          </w:p>
        </w:tc>
        <w:tc>
          <w:tcPr>
            <w:tcW w:w="1037" w:type="dxa"/>
            <w:vMerge w:val="continue"/>
            <w:vAlign w:val="center"/>
          </w:tcPr>
          <w:p w14:paraId="4408374E">
            <w:pPr>
              <w:rPr>
                <w:color w:val="auto"/>
              </w:rPr>
            </w:pPr>
          </w:p>
        </w:tc>
        <w:tc>
          <w:tcPr>
            <w:tcW w:w="938" w:type="dxa"/>
            <w:vMerge w:val="continue"/>
            <w:vAlign w:val="center"/>
          </w:tcPr>
          <w:p w14:paraId="03CA6D0F">
            <w:pPr>
              <w:jc w:val="center"/>
              <w:rPr>
                <w:rFonts w:ascii="宋体" w:hAnsi="宋体" w:eastAsia="宋体" w:cs="宋体"/>
                <w:color w:val="auto"/>
              </w:rPr>
            </w:pPr>
          </w:p>
        </w:tc>
        <w:tc>
          <w:tcPr>
            <w:tcW w:w="659" w:type="dxa"/>
            <w:vMerge w:val="continue"/>
            <w:vAlign w:val="center"/>
          </w:tcPr>
          <w:p w14:paraId="323F3710">
            <w:pPr>
              <w:jc w:val="center"/>
              <w:rPr>
                <w:color w:val="auto"/>
              </w:rPr>
            </w:pPr>
          </w:p>
        </w:tc>
        <w:tc>
          <w:tcPr>
            <w:tcW w:w="1058" w:type="dxa"/>
            <w:vMerge w:val="continue"/>
            <w:vAlign w:val="center"/>
          </w:tcPr>
          <w:p w14:paraId="3B632036">
            <w:pPr>
              <w:jc w:val="center"/>
              <w:rPr>
                <w:color w:val="auto"/>
              </w:rPr>
            </w:pPr>
          </w:p>
        </w:tc>
        <w:tc>
          <w:tcPr>
            <w:tcW w:w="1892" w:type="dxa"/>
            <w:vAlign w:val="center"/>
          </w:tcPr>
          <w:p w14:paraId="0BA2B97F">
            <w:pPr>
              <w:rPr>
                <w:rFonts w:ascii="Arial" w:hAnsi="Arial" w:cs="Arial"/>
                <w:color w:val="auto"/>
                <w:szCs w:val="21"/>
                <w:shd w:val="clear" w:color="auto" w:fill="FFFFFF"/>
              </w:rPr>
            </w:pPr>
            <w:r>
              <w:rPr>
                <w:rFonts w:ascii="Arial" w:hAnsi="Arial" w:cs="Arial"/>
                <w:color w:val="auto"/>
                <w:szCs w:val="21"/>
                <w:shd w:val="clear" w:color="auto" w:fill="FFFFFF"/>
              </w:rPr>
              <w:t>草店</w:t>
            </w:r>
            <w:r>
              <w:rPr>
                <w:rFonts w:hint="eastAsia" w:ascii="Arial" w:hAnsi="Arial" w:cs="Arial"/>
                <w:color w:val="auto"/>
                <w:szCs w:val="21"/>
                <w:shd w:val="clear" w:color="auto" w:fill="FFFFFF"/>
              </w:rPr>
              <w:t>村</w:t>
            </w:r>
            <w:r>
              <w:rPr>
                <w:rFonts w:hint="eastAsia"/>
                <w:color w:val="auto"/>
              </w:rPr>
              <w:t>(SZ17)</w:t>
            </w:r>
          </w:p>
        </w:tc>
        <w:tc>
          <w:tcPr>
            <w:tcW w:w="916" w:type="dxa"/>
          </w:tcPr>
          <w:p w14:paraId="1ADBF59E">
            <w:pPr>
              <w:jc w:val="center"/>
              <w:rPr>
                <w:rFonts w:ascii="宋体" w:hAnsi="宋体" w:eastAsia="宋体" w:cs="宋体"/>
                <w:color w:val="auto"/>
              </w:rPr>
            </w:pPr>
            <w:r>
              <w:rPr>
                <w:rFonts w:hint="eastAsia" w:ascii="宋体" w:hAnsi="宋体" w:eastAsia="宋体" w:cs="宋体"/>
                <w:color w:val="auto"/>
              </w:rPr>
              <w:t>816</w:t>
            </w:r>
          </w:p>
        </w:tc>
        <w:tc>
          <w:tcPr>
            <w:tcW w:w="797" w:type="dxa"/>
            <w:vAlign w:val="center"/>
          </w:tcPr>
          <w:p w14:paraId="2656E16D">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5</w:t>
            </w:r>
          </w:p>
        </w:tc>
        <w:tc>
          <w:tcPr>
            <w:tcW w:w="851" w:type="dxa"/>
            <w:vAlign w:val="center"/>
          </w:tcPr>
          <w:p w14:paraId="2578062C">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5</w:t>
            </w:r>
          </w:p>
        </w:tc>
        <w:tc>
          <w:tcPr>
            <w:tcW w:w="798" w:type="dxa"/>
            <w:vAlign w:val="center"/>
          </w:tcPr>
          <w:p w14:paraId="466660E7">
            <w:pPr>
              <w:jc w:val="center"/>
              <w:rPr>
                <w:rFonts w:ascii="宋体" w:hAnsi="宋体" w:eastAsia="宋体" w:cs="宋体"/>
                <w:color w:val="auto"/>
              </w:rPr>
            </w:pPr>
            <w:r>
              <w:rPr>
                <w:rFonts w:hint="eastAsia" w:ascii="宋体" w:hAnsi="宋体" w:eastAsia="宋体" w:cs="宋体"/>
                <w:color w:val="auto"/>
              </w:rPr>
              <w:t>0</w:t>
            </w:r>
          </w:p>
        </w:tc>
      </w:tr>
      <w:tr w14:paraId="7C1F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2EF3A344">
            <w:pPr>
              <w:jc w:val="center"/>
              <w:rPr>
                <w:color w:val="auto"/>
              </w:rPr>
            </w:pPr>
          </w:p>
        </w:tc>
        <w:tc>
          <w:tcPr>
            <w:tcW w:w="1037" w:type="dxa"/>
            <w:vMerge w:val="continue"/>
            <w:vAlign w:val="center"/>
          </w:tcPr>
          <w:p w14:paraId="62E71428">
            <w:pPr>
              <w:rPr>
                <w:color w:val="auto"/>
              </w:rPr>
            </w:pPr>
          </w:p>
        </w:tc>
        <w:tc>
          <w:tcPr>
            <w:tcW w:w="938" w:type="dxa"/>
            <w:vMerge w:val="continue"/>
            <w:vAlign w:val="center"/>
          </w:tcPr>
          <w:p w14:paraId="5C541D7A">
            <w:pPr>
              <w:jc w:val="center"/>
              <w:rPr>
                <w:rFonts w:ascii="宋体" w:hAnsi="宋体" w:eastAsia="宋体" w:cs="宋体"/>
                <w:color w:val="auto"/>
              </w:rPr>
            </w:pPr>
          </w:p>
        </w:tc>
        <w:tc>
          <w:tcPr>
            <w:tcW w:w="659" w:type="dxa"/>
            <w:vMerge w:val="continue"/>
            <w:vAlign w:val="center"/>
          </w:tcPr>
          <w:p w14:paraId="210F1625">
            <w:pPr>
              <w:jc w:val="center"/>
              <w:rPr>
                <w:color w:val="auto"/>
              </w:rPr>
            </w:pPr>
          </w:p>
        </w:tc>
        <w:tc>
          <w:tcPr>
            <w:tcW w:w="1058" w:type="dxa"/>
            <w:vMerge w:val="continue"/>
            <w:vAlign w:val="center"/>
          </w:tcPr>
          <w:p w14:paraId="043E6594">
            <w:pPr>
              <w:jc w:val="center"/>
              <w:rPr>
                <w:color w:val="auto"/>
              </w:rPr>
            </w:pPr>
          </w:p>
        </w:tc>
        <w:tc>
          <w:tcPr>
            <w:tcW w:w="1892" w:type="dxa"/>
            <w:vAlign w:val="center"/>
          </w:tcPr>
          <w:p w14:paraId="590435CD">
            <w:pPr>
              <w:rPr>
                <w:rFonts w:ascii="Arial" w:hAnsi="Arial" w:cs="Arial"/>
                <w:color w:val="auto"/>
                <w:szCs w:val="21"/>
                <w:shd w:val="clear" w:color="auto" w:fill="FFFFFF"/>
              </w:rPr>
            </w:pPr>
            <w:r>
              <w:rPr>
                <w:rFonts w:ascii="Arial" w:hAnsi="Arial" w:cs="Arial"/>
                <w:color w:val="auto"/>
                <w:szCs w:val="21"/>
                <w:shd w:val="clear" w:color="auto" w:fill="FFFFFF"/>
              </w:rPr>
              <w:t>张家</w:t>
            </w:r>
            <w:r>
              <w:rPr>
                <w:rFonts w:hint="eastAsia" w:ascii="Arial" w:hAnsi="Arial" w:cs="Arial"/>
                <w:color w:val="auto"/>
                <w:szCs w:val="21"/>
                <w:shd w:val="clear" w:color="auto" w:fill="FFFFFF"/>
              </w:rPr>
              <w:t>尧村</w:t>
            </w:r>
            <w:r>
              <w:rPr>
                <w:rFonts w:hint="eastAsia"/>
                <w:color w:val="auto"/>
              </w:rPr>
              <w:t>(SZ18)</w:t>
            </w:r>
          </w:p>
        </w:tc>
        <w:tc>
          <w:tcPr>
            <w:tcW w:w="916" w:type="dxa"/>
          </w:tcPr>
          <w:p w14:paraId="2BE6E1D7">
            <w:pPr>
              <w:jc w:val="center"/>
              <w:rPr>
                <w:rFonts w:ascii="宋体" w:hAnsi="宋体" w:eastAsia="宋体" w:cs="宋体"/>
                <w:color w:val="auto"/>
              </w:rPr>
            </w:pPr>
            <w:r>
              <w:rPr>
                <w:rFonts w:hint="eastAsia" w:ascii="宋体" w:hAnsi="宋体" w:eastAsia="宋体" w:cs="宋体"/>
                <w:color w:val="auto"/>
              </w:rPr>
              <w:t>376</w:t>
            </w:r>
          </w:p>
        </w:tc>
        <w:tc>
          <w:tcPr>
            <w:tcW w:w="797" w:type="dxa"/>
            <w:vAlign w:val="center"/>
          </w:tcPr>
          <w:p w14:paraId="6EEC4EC3">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3</w:t>
            </w:r>
          </w:p>
        </w:tc>
        <w:tc>
          <w:tcPr>
            <w:tcW w:w="851" w:type="dxa"/>
            <w:vAlign w:val="center"/>
          </w:tcPr>
          <w:p w14:paraId="0581E9DF">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3</w:t>
            </w:r>
          </w:p>
        </w:tc>
        <w:tc>
          <w:tcPr>
            <w:tcW w:w="798" w:type="dxa"/>
            <w:vAlign w:val="center"/>
          </w:tcPr>
          <w:p w14:paraId="734D00E4">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0</w:t>
            </w:r>
          </w:p>
        </w:tc>
      </w:tr>
      <w:tr w14:paraId="5DA0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4F15B33F">
            <w:pPr>
              <w:jc w:val="center"/>
              <w:rPr>
                <w:color w:val="auto"/>
              </w:rPr>
            </w:pPr>
          </w:p>
        </w:tc>
        <w:tc>
          <w:tcPr>
            <w:tcW w:w="1037" w:type="dxa"/>
            <w:vMerge w:val="continue"/>
            <w:vAlign w:val="center"/>
          </w:tcPr>
          <w:p w14:paraId="45C9E4C6">
            <w:pPr>
              <w:rPr>
                <w:color w:val="auto"/>
              </w:rPr>
            </w:pPr>
          </w:p>
        </w:tc>
        <w:tc>
          <w:tcPr>
            <w:tcW w:w="938" w:type="dxa"/>
            <w:vMerge w:val="continue"/>
            <w:vAlign w:val="center"/>
          </w:tcPr>
          <w:p w14:paraId="70FABBC0">
            <w:pPr>
              <w:jc w:val="center"/>
              <w:rPr>
                <w:rFonts w:ascii="宋体" w:hAnsi="宋体" w:eastAsia="宋体" w:cs="宋体"/>
                <w:color w:val="auto"/>
              </w:rPr>
            </w:pPr>
          </w:p>
        </w:tc>
        <w:tc>
          <w:tcPr>
            <w:tcW w:w="659" w:type="dxa"/>
            <w:vMerge w:val="continue"/>
            <w:vAlign w:val="center"/>
          </w:tcPr>
          <w:p w14:paraId="4BCB5895">
            <w:pPr>
              <w:jc w:val="center"/>
              <w:rPr>
                <w:color w:val="auto"/>
              </w:rPr>
            </w:pPr>
          </w:p>
        </w:tc>
        <w:tc>
          <w:tcPr>
            <w:tcW w:w="1058" w:type="dxa"/>
            <w:vMerge w:val="continue"/>
            <w:vAlign w:val="center"/>
          </w:tcPr>
          <w:p w14:paraId="4CC24511">
            <w:pPr>
              <w:jc w:val="center"/>
              <w:rPr>
                <w:color w:val="auto"/>
              </w:rPr>
            </w:pPr>
          </w:p>
        </w:tc>
        <w:tc>
          <w:tcPr>
            <w:tcW w:w="1892" w:type="dxa"/>
            <w:vAlign w:val="center"/>
          </w:tcPr>
          <w:p w14:paraId="224BD423">
            <w:pPr>
              <w:keepNext w:val="0"/>
              <w:keepLines w:val="0"/>
              <w:pageBreakBefore w:val="0"/>
              <w:widowControl w:val="0"/>
              <w:kinsoku/>
              <w:wordWrap/>
              <w:overflowPunct/>
              <w:topLinePunct w:val="0"/>
              <w:autoSpaceDE/>
              <w:autoSpaceDN/>
              <w:bidi w:val="0"/>
              <w:adjustRightInd/>
              <w:snapToGrid w:val="0"/>
              <w:jc w:val="left"/>
              <w:textAlignment w:val="auto"/>
              <w:rPr>
                <w:rFonts w:ascii="Arial" w:hAnsi="Arial" w:cs="Arial"/>
                <w:color w:val="auto"/>
                <w:szCs w:val="21"/>
                <w:shd w:val="clear" w:color="auto" w:fill="FFFFFF"/>
              </w:rPr>
            </w:pPr>
            <w:r>
              <w:rPr>
                <w:rFonts w:ascii="Arial" w:hAnsi="Arial" w:cs="Arial"/>
                <w:color w:val="auto"/>
                <w:szCs w:val="21"/>
                <w:shd w:val="clear" w:color="auto" w:fill="FFFFFF"/>
              </w:rPr>
              <w:t>何家坪</w:t>
            </w:r>
            <w:r>
              <w:rPr>
                <w:rFonts w:hint="eastAsia" w:ascii="Arial" w:hAnsi="Arial" w:cs="Arial"/>
                <w:color w:val="auto"/>
                <w:szCs w:val="21"/>
                <w:shd w:val="clear" w:color="auto" w:fill="FFFFFF"/>
              </w:rPr>
              <w:t>村</w:t>
            </w:r>
            <w:r>
              <w:rPr>
                <w:rFonts w:hint="eastAsia"/>
                <w:color w:val="auto"/>
              </w:rPr>
              <w:t>(SZ19)</w:t>
            </w:r>
          </w:p>
        </w:tc>
        <w:tc>
          <w:tcPr>
            <w:tcW w:w="916" w:type="dxa"/>
            <w:vAlign w:val="center"/>
          </w:tcPr>
          <w:p w14:paraId="27010CD4">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410</w:t>
            </w:r>
          </w:p>
        </w:tc>
        <w:tc>
          <w:tcPr>
            <w:tcW w:w="797" w:type="dxa"/>
            <w:vAlign w:val="center"/>
          </w:tcPr>
          <w:p w14:paraId="5602A4D4">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2</w:t>
            </w:r>
          </w:p>
        </w:tc>
        <w:tc>
          <w:tcPr>
            <w:tcW w:w="851" w:type="dxa"/>
            <w:vAlign w:val="center"/>
          </w:tcPr>
          <w:p w14:paraId="2F36A890">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2</w:t>
            </w:r>
          </w:p>
        </w:tc>
        <w:tc>
          <w:tcPr>
            <w:tcW w:w="798" w:type="dxa"/>
            <w:vAlign w:val="center"/>
          </w:tcPr>
          <w:p w14:paraId="505D9036">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0</w:t>
            </w:r>
          </w:p>
        </w:tc>
      </w:tr>
      <w:tr w14:paraId="3B49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590DB004">
            <w:pPr>
              <w:jc w:val="center"/>
              <w:rPr>
                <w:color w:val="auto"/>
              </w:rPr>
            </w:pPr>
          </w:p>
        </w:tc>
        <w:tc>
          <w:tcPr>
            <w:tcW w:w="1037" w:type="dxa"/>
            <w:vMerge w:val="continue"/>
            <w:vAlign w:val="center"/>
          </w:tcPr>
          <w:p w14:paraId="4877FCF9">
            <w:pPr>
              <w:rPr>
                <w:color w:val="auto"/>
              </w:rPr>
            </w:pPr>
          </w:p>
        </w:tc>
        <w:tc>
          <w:tcPr>
            <w:tcW w:w="938" w:type="dxa"/>
            <w:vMerge w:val="continue"/>
            <w:vAlign w:val="center"/>
          </w:tcPr>
          <w:p w14:paraId="3AA84334">
            <w:pPr>
              <w:jc w:val="center"/>
              <w:rPr>
                <w:rFonts w:ascii="宋体" w:hAnsi="宋体" w:eastAsia="宋体" w:cs="宋体"/>
                <w:color w:val="auto"/>
              </w:rPr>
            </w:pPr>
          </w:p>
        </w:tc>
        <w:tc>
          <w:tcPr>
            <w:tcW w:w="659" w:type="dxa"/>
            <w:vMerge w:val="continue"/>
            <w:vAlign w:val="center"/>
          </w:tcPr>
          <w:p w14:paraId="277A3B82">
            <w:pPr>
              <w:jc w:val="center"/>
              <w:rPr>
                <w:color w:val="auto"/>
              </w:rPr>
            </w:pPr>
          </w:p>
        </w:tc>
        <w:tc>
          <w:tcPr>
            <w:tcW w:w="1058" w:type="dxa"/>
            <w:vMerge w:val="continue"/>
            <w:vAlign w:val="center"/>
          </w:tcPr>
          <w:p w14:paraId="590F38EA">
            <w:pPr>
              <w:jc w:val="center"/>
              <w:rPr>
                <w:color w:val="auto"/>
              </w:rPr>
            </w:pPr>
          </w:p>
        </w:tc>
        <w:tc>
          <w:tcPr>
            <w:tcW w:w="1892" w:type="dxa"/>
            <w:vAlign w:val="center"/>
          </w:tcPr>
          <w:p w14:paraId="0C5C57C9">
            <w:pPr>
              <w:rPr>
                <w:rFonts w:ascii="Arial" w:hAnsi="Arial" w:cs="Arial"/>
                <w:color w:val="auto"/>
                <w:szCs w:val="21"/>
                <w:shd w:val="clear" w:color="auto" w:fill="FFFFFF"/>
              </w:rPr>
            </w:pPr>
            <w:r>
              <w:rPr>
                <w:rFonts w:hint="eastAsia" w:ascii="Arial" w:hAnsi="Arial" w:cs="Arial"/>
                <w:color w:val="auto"/>
                <w:szCs w:val="21"/>
                <w:shd w:val="clear" w:color="auto" w:fill="FFFFFF"/>
                <w:lang w:val="en-US" w:eastAsia="zh-CN"/>
              </w:rPr>
              <w:t>天汉路</w:t>
            </w:r>
            <w:r>
              <w:rPr>
                <w:rFonts w:hint="eastAsia"/>
                <w:color w:val="auto"/>
              </w:rPr>
              <w:t>(SZ2</w:t>
            </w:r>
            <w:r>
              <w:rPr>
                <w:rFonts w:hint="eastAsia"/>
                <w:color w:val="auto"/>
                <w:lang w:val="en-US" w:eastAsia="zh-CN"/>
              </w:rPr>
              <w:t>0</w:t>
            </w:r>
            <w:r>
              <w:rPr>
                <w:rFonts w:hint="eastAsia"/>
                <w:color w:val="auto"/>
              </w:rPr>
              <w:t>)</w:t>
            </w:r>
          </w:p>
        </w:tc>
        <w:tc>
          <w:tcPr>
            <w:tcW w:w="916" w:type="dxa"/>
          </w:tcPr>
          <w:p w14:paraId="569973E5">
            <w:pPr>
              <w:jc w:val="center"/>
              <w:rPr>
                <w:rFonts w:ascii="宋体" w:hAnsi="宋体" w:eastAsia="宋体" w:cs="宋体"/>
                <w:color w:val="auto"/>
              </w:rPr>
            </w:pPr>
            <w:r>
              <w:rPr>
                <w:rFonts w:hint="eastAsia" w:ascii="宋体" w:hAnsi="宋体" w:eastAsia="宋体" w:cs="宋体"/>
                <w:color w:val="auto"/>
              </w:rPr>
              <w:t>1032</w:t>
            </w:r>
          </w:p>
        </w:tc>
        <w:tc>
          <w:tcPr>
            <w:tcW w:w="797" w:type="dxa"/>
            <w:vAlign w:val="center"/>
          </w:tcPr>
          <w:p w14:paraId="5593A33F">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6</w:t>
            </w:r>
          </w:p>
        </w:tc>
        <w:tc>
          <w:tcPr>
            <w:tcW w:w="851" w:type="dxa"/>
            <w:vAlign w:val="center"/>
          </w:tcPr>
          <w:p w14:paraId="7B5254CF">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5</w:t>
            </w:r>
          </w:p>
        </w:tc>
        <w:tc>
          <w:tcPr>
            <w:tcW w:w="798" w:type="dxa"/>
            <w:vAlign w:val="center"/>
          </w:tcPr>
          <w:p w14:paraId="26DB5861">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1</w:t>
            </w:r>
          </w:p>
        </w:tc>
      </w:tr>
      <w:tr w14:paraId="6B46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441A2C93">
            <w:pPr>
              <w:jc w:val="center"/>
              <w:rPr>
                <w:color w:val="auto"/>
              </w:rPr>
            </w:pPr>
          </w:p>
        </w:tc>
        <w:tc>
          <w:tcPr>
            <w:tcW w:w="1037" w:type="dxa"/>
            <w:vMerge w:val="continue"/>
            <w:vAlign w:val="center"/>
          </w:tcPr>
          <w:p w14:paraId="64E84980">
            <w:pPr>
              <w:rPr>
                <w:color w:val="auto"/>
              </w:rPr>
            </w:pPr>
          </w:p>
        </w:tc>
        <w:tc>
          <w:tcPr>
            <w:tcW w:w="938" w:type="dxa"/>
            <w:vMerge w:val="continue"/>
            <w:vAlign w:val="center"/>
          </w:tcPr>
          <w:p w14:paraId="34E7E532">
            <w:pPr>
              <w:jc w:val="center"/>
              <w:rPr>
                <w:rFonts w:ascii="宋体" w:hAnsi="宋体" w:eastAsia="宋体" w:cs="宋体"/>
                <w:color w:val="auto"/>
              </w:rPr>
            </w:pPr>
          </w:p>
        </w:tc>
        <w:tc>
          <w:tcPr>
            <w:tcW w:w="659" w:type="dxa"/>
            <w:vMerge w:val="continue"/>
            <w:vAlign w:val="center"/>
          </w:tcPr>
          <w:p w14:paraId="176091ED">
            <w:pPr>
              <w:jc w:val="center"/>
              <w:rPr>
                <w:color w:val="auto"/>
              </w:rPr>
            </w:pPr>
          </w:p>
        </w:tc>
        <w:tc>
          <w:tcPr>
            <w:tcW w:w="1058" w:type="dxa"/>
            <w:vMerge w:val="continue"/>
            <w:vAlign w:val="center"/>
          </w:tcPr>
          <w:p w14:paraId="1D1A1577">
            <w:pPr>
              <w:jc w:val="center"/>
              <w:rPr>
                <w:color w:val="auto"/>
              </w:rPr>
            </w:pPr>
          </w:p>
        </w:tc>
        <w:tc>
          <w:tcPr>
            <w:tcW w:w="1892" w:type="dxa"/>
            <w:vAlign w:val="center"/>
          </w:tcPr>
          <w:p w14:paraId="0D9BDD9A">
            <w:pPr>
              <w:rPr>
                <w:rFonts w:ascii="Arial" w:hAnsi="Arial" w:cs="Arial"/>
                <w:color w:val="auto"/>
                <w:szCs w:val="21"/>
                <w:shd w:val="clear" w:color="auto" w:fill="FFFFFF"/>
              </w:rPr>
            </w:pPr>
            <w:r>
              <w:rPr>
                <w:rFonts w:ascii="Arial" w:hAnsi="Arial" w:cs="Arial"/>
                <w:color w:val="auto"/>
                <w:szCs w:val="21"/>
                <w:shd w:val="clear" w:color="auto" w:fill="FFFFFF"/>
              </w:rPr>
              <w:t>马场</w:t>
            </w:r>
            <w:r>
              <w:rPr>
                <w:rFonts w:hint="eastAsia" w:ascii="Arial" w:hAnsi="Arial" w:cs="Arial"/>
                <w:color w:val="auto"/>
                <w:szCs w:val="21"/>
                <w:shd w:val="clear" w:color="auto" w:fill="FFFFFF"/>
              </w:rPr>
              <w:t>村</w:t>
            </w:r>
            <w:r>
              <w:rPr>
                <w:rFonts w:hint="eastAsia"/>
                <w:color w:val="auto"/>
              </w:rPr>
              <w:t>(SZ2</w:t>
            </w:r>
            <w:r>
              <w:rPr>
                <w:rFonts w:hint="eastAsia"/>
                <w:color w:val="auto"/>
                <w:lang w:val="en-US" w:eastAsia="zh-CN"/>
              </w:rPr>
              <w:t>1</w:t>
            </w:r>
            <w:r>
              <w:rPr>
                <w:rFonts w:hint="eastAsia"/>
                <w:color w:val="auto"/>
              </w:rPr>
              <w:t>)</w:t>
            </w:r>
          </w:p>
        </w:tc>
        <w:tc>
          <w:tcPr>
            <w:tcW w:w="916" w:type="dxa"/>
          </w:tcPr>
          <w:p w14:paraId="18710F4C">
            <w:pPr>
              <w:jc w:val="center"/>
              <w:rPr>
                <w:rFonts w:ascii="宋体" w:hAnsi="宋体" w:eastAsia="宋体" w:cs="宋体"/>
                <w:color w:val="auto"/>
              </w:rPr>
            </w:pPr>
            <w:r>
              <w:rPr>
                <w:rFonts w:hint="eastAsia" w:ascii="宋体" w:hAnsi="宋体" w:eastAsia="宋体" w:cs="宋体"/>
                <w:color w:val="auto"/>
              </w:rPr>
              <w:t>212</w:t>
            </w:r>
          </w:p>
        </w:tc>
        <w:tc>
          <w:tcPr>
            <w:tcW w:w="797" w:type="dxa"/>
            <w:vAlign w:val="center"/>
          </w:tcPr>
          <w:p w14:paraId="6C4741AA">
            <w:pPr>
              <w:jc w:val="center"/>
              <w:rPr>
                <w:rFonts w:ascii="宋体" w:hAnsi="宋体" w:eastAsia="宋体" w:cs="宋体"/>
                <w:color w:val="auto"/>
              </w:rPr>
            </w:pPr>
            <w:r>
              <w:rPr>
                <w:rFonts w:hint="eastAsia" w:ascii="宋体" w:hAnsi="宋体" w:eastAsia="宋体" w:cs="宋体"/>
                <w:color w:val="auto"/>
              </w:rPr>
              <w:t>1</w:t>
            </w:r>
          </w:p>
        </w:tc>
        <w:tc>
          <w:tcPr>
            <w:tcW w:w="851" w:type="dxa"/>
            <w:vAlign w:val="center"/>
          </w:tcPr>
          <w:p w14:paraId="475ADB1F">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1</w:t>
            </w:r>
          </w:p>
        </w:tc>
        <w:tc>
          <w:tcPr>
            <w:tcW w:w="798" w:type="dxa"/>
            <w:vAlign w:val="center"/>
          </w:tcPr>
          <w:p w14:paraId="04137AE2">
            <w:pPr>
              <w:jc w:val="center"/>
              <w:rPr>
                <w:rFonts w:ascii="宋体" w:hAnsi="宋体" w:eastAsia="宋体" w:cs="宋体"/>
                <w:color w:val="auto"/>
              </w:rPr>
            </w:pPr>
            <w:r>
              <w:rPr>
                <w:rFonts w:hint="eastAsia" w:ascii="宋体" w:hAnsi="宋体" w:eastAsia="宋体" w:cs="宋体"/>
                <w:color w:val="auto"/>
              </w:rPr>
              <w:t>0</w:t>
            </w:r>
          </w:p>
        </w:tc>
      </w:tr>
      <w:tr w14:paraId="267A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425AE8E8">
            <w:pPr>
              <w:jc w:val="center"/>
              <w:rPr>
                <w:color w:val="auto"/>
              </w:rPr>
            </w:pPr>
          </w:p>
        </w:tc>
        <w:tc>
          <w:tcPr>
            <w:tcW w:w="1037" w:type="dxa"/>
            <w:vMerge w:val="continue"/>
            <w:vAlign w:val="center"/>
          </w:tcPr>
          <w:p w14:paraId="5C875C3B">
            <w:pPr>
              <w:rPr>
                <w:color w:val="auto"/>
              </w:rPr>
            </w:pPr>
          </w:p>
        </w:tc>
        <w:tc>
          <w:tcPr>
            <w:tcW w:w="938" w:type="dxa"/>
            <w:vMerge w:val="continue"/>
            <w:vAlign w:val="center"/>
          </w:tcPr>
          <w:p w14:paraId="766C2CF8">
            <w:pPr>
              <w:jc w:val="center"/>
              <w:rPr>
                <w:rFonts w:ascii="宋体" w:hAnsi="宋体" w:eastAsia="宋体" w:cs="宋体"/>
                <w:color w:val="auto"/>
              </w:rPr>
            </w:pPr>
          </w:p>
        </w:tc>
        <w:tc>
          <w:tcPr>
            <w:tcW w:w="659" w:type="dxa"/>
            <w:vMerge w:val="continue"/>
            <w:vAlign w:val="center"/>
          </w:tcPr>
          <w:p w14:paraId="6206571E">
            <w:pPr>
              <w:jc w:val="center"/>
              <w:rPr>
                <w:color w:val="auto"/>
              </w:rPr>
            </w:pPr>
          </w:p>
        </w:tc>
        <w:tc>
          <w:tcPr>
            <w:tcW w:w="1058" w:type="dxa"/>
            <w:vMerge w:val="continue"/>
            <w:vAlign w:val="center"/>
          </w:tcPr>
          <w:p w14:paraId="693C5387">
            <w:pPr>
              <w:jc w:val="center"/>
              <w:rPr>
                <w:color w:val="auto"/>
              </w:rPr>
            </w:pPr>
          </w:p>
        </w:tc>
        <w:tc>
          <w:tcPr>
            <w:tcW w:w="1892" w:type="dxa"/>
            <w:vAlign w:val="center"/>
          </w:tcPr>
          <w:p w14:paraId="594A5219">
            <w:pPr>
              <w:rPr>
                <w:rFonts w:ascii="Arial" w:hAnsi="Arial" w:cs="Arial"/>
                <w:color w:val="auto"/>
                <w:szCs w:val="21"/>
                <w:shd w:val="clear" w:color="auto" w:fill="FFFFFF"/>
              </w:rPr>
            </w:pPr>
            <w:r>
              <w:rPr>
                <w:rFonts w:ascii="Arial" w:hAnsi="Arial" w:cs="Arial"/>
                <w:color w:val="auto"/>
                <w:szCs w:val="21"/>
                <w:shd w:val="clear" w:color="auto" w:fill="FFFFFF"/>
              </w:rPr>
              <w:t>安沟</w:t>
            </w:r>
            <w:r>
              <w:rPr>
                <w:rFonts w:hint="eastAsia" w:ascii="Arial" w:hAnsi="Arial" w:cs="Arial"/>
                <w:color w:val="auto"/>
                <w:szCs w:val="21"/>
                <w:shd w:val="clear" w:color="auto" w:fill="FFFFFF"/>
              </w:rPr>
              <w:t>门</w:t>
            </w:r>
            <w:r>
              <w:rPr>
                <w:rFonts w:hint="eastAsia"/>
                <w:color w:val="auto"/>
              </w:rPr>
              <w:t>(SZ2</w:t>
            </w:r>
            <w:r>
              <w:rPr>
                <w:rFonts w:hint="eastAsia"/>
                <w:color w:val="auto"/>
                <w:lang w:val="en-US" w:eastAsia="zh-CN"/>
              </w:rPr>
              <w:t>2</w:t>
            </w:r>
            <w:r>
              <w:rPr>
                <w:rFonts w:hint="eastAsia"/>
                <w:color w:val="auto"/>
              </w:rPr>
              <w:t>)</w:t>
            </w:r>
          </w:p>
        </w:tc>
        <w:tc>
          <w:tcPr>
            <w:tcW w:w="916" w:type="dxa"/>
          </w:tcPr>
          <w:p w14:paraId="5EC92F32">
            <w:pPr>
              <w:jc w:val="center"/>
              <w:rPr>
                <w:rFonts w:ascii="宋体" w:hAnsi="宋体" w:eastAsia="宋体" w:cs="宋体"/>
                <w:color w:val="auto"/>
              </w:rPr>
            </w:pPr>
            <w:r>
              <w:rPr>
                <w:rFonts w:hint="eastAsia" w:ascii="宋体" w:hAnsi="宋体" w:eastAsia="宋体" w:cs="宋体"/>
                <w:color w:val="auto"/>
              </w:rPr>
              <w:t>2308</w:t>
            </w:r>
          </w:p>
        </w:tc>
        <w:tc>
          <w:tcPr>
            <w:tcW w:w="797" w:type="dxa"/>
            <w:vAlign w:val="center"/>
          </w:tcPr>
          <w:p w14:paraId="6ECB20BB">
            <w:pPr>
              <w:jc w:val="center"/>
              <w:rPr>
                <w:rFonts w:hint="eastAsia" w:ascii="宋体" w:hAnsi="宋体" w:eastAsia="宋体" w:cs="宋体"/>
                <w:color w:val="auto"/>
                <w:lang w:eastAsia="zh-CN"/>
              </w:rPr>
            </w:pPr>
            <w:r>
              <w:rPr>
                <w:rFonts w:hint="eastAsia" w:ascii="宋体" w:hAnsi="宋体" w:eastAsia="宋体" w:cs="宋体"/>
                <w:color w:val="auto"/>
              </w:rPr>
              <w:t>1</w:t>
            </w:r>
            <w:r>
              <w:rPr>
                <w:rFonts w:hint="eastAsia" w:ascii="宋体" w:hAnsi="宋体" w:eastAsia="宋体" w:cs="宋体"/>
                <w:color w:val="auto"/>
                <w:lang w:val="en-US" w:eastAsia="zh-CN"/>
              </w:rPr>
              <w:t>2</w:t>
            </w:r>
          </w:p>
        </w:tc>
        <w:tc>
          <w:tcPr>
            <w:tcW w:w="851" w:type="dxa"/>
            <w:vAlign w:val="center"/>
          </w:tcPr>
          <w:p w14:paraId="2E2FC5FB">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12</w:t>
            </w:r>
          </w:p>
        </w:tc>
        <w:tc>
          <w:tcPr>
            <w:tcW w:w="798" w:type="dxa"/>
            <w:vAlign w:val="center"/>
          </w:tcPr>
          <w:p w14:paraId="5D2CF785">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0</w:t>
            </w:r>
          </w:p>
        </w:tc>
      </w:tr>
      <w:tr w14:paraId="3F8A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4D93B896">
            <w:pPr>
              <w:jc w:val="center"/>
              <w:rPr>
                <w:color w:val="auto"/>
              </w:rPr>
            </w:pPr>
          </w:p>
        </w:tc>
        <w:tc>
          <w:tcPr>
            <w:tcW w:w="1037" w:type="dxa"/>
            <w:vMerge w:val="continue"/>
            <w:vAlign w:val="center"/>
          </w:tcPr>
          <w:p w14:paraId="19133987">
            <w:pPr>
              <w:rPr>
                <w:color w:val="auto"/>
              </w:rPr>
            </w:pPr>
          </w:p>
        </w:tc>
        <w:tc>
          <w:tcPr>
            <w:tcW w:w="938" w:type="dxa"/>
            <w:vMerge w:val="continue"/>
            <w:vAlign w:val="center"/>
          </w:tcPr>
          <w:p w14:paraId="65DC7689">
            <w:pPr>
              <w:jc w:val="center"/>
              <w:rPr>
                <w:rFonts w:ascii="宋体" w:hAnsi="宋体" w:eastAsia="宋体" w:cs="宋体"/>
                <w:color w:val="auto"/>
              </w:rPr>
            </w:pPr>
          </w:p>
        </w:tc>
        <w:tc>
          <w:tcPr>
            <w:tcW w:w="659" w:type="dxa"/>
            <w:vMerge w:val="continue"/>
            <w:vAlign w:val="center"/>
          </w:tcPr>
          <w:p w14:paraId="5CAFB35F">
            <w:pPr>
              <w:jc w:val="center"/>
              <w:rPr>
                <w:color w:val="auto"/>
              </w:rPr>
            </w:pPr>
          </w:p>
        </w:tc>
        <w:tc>
          <w:tcPr>
            <w:tcW w:w="1058" w:type="dxa"/>
            <w:vMerge w:val="continue"/>
            <w:vAlign w:val="center"/>
          </w:tcPr>
          <w:p w14:paraId="1C9BE0C9">
            <w:pPr>
              <w:jc w:val="center"/>
              <w:rPr>
                <w:color w:val="auto"/>
              </w:rPr>
            </w:pPr>
          </w:p>
        </w:tc>
        <w:tc>
          <w:tcPr>
            <w:tcW w:w="1892" w:type="dxa"/>
            <w:vAlign w:val="center"/>
          </w:tcPr>
          <w:p w14:paraId="62F38842">
            <w:pPr>
              <w:rPr>
                <w:rFonts w:ascii="Arial" w:hAnsi="Arial" w:cs="Arial"/>
                <w:color w:val="auto"/>
                <w:szCs w:val="21"/>
                <w:shd w:val="clear" w:color="auto" w:fill="FFFFFF"/>
              </w:rPr>
            </w:pPr>
            <w:r>
              <w:rPr>
                <w:rFonts w:ascii="Arial" w:hAnsi="Arial" w:cs="Arial"/>
                <w:color w:val="auto"/>
                <w:szCs w:val="21"/>
                <w:shd w:val="clear" w:color="auto" w:fill="FFFFFF"/>
              </w:rPr>
              <w:t>兴隆场</w:t>
            </w:r>
            <w:r>
              <w:rPr>
                <w:rFonts w:hint="eastAsia" w:ascii="Arial" w:hAnsi="Arial" w:cs="Arial"/>
                <w:color w:val="auto"/>
                <w:szCs w:val="21"/>
                <w:shd w:val="clear" w:color="auto" w:fill="FFFFFF"/>
              </w:rPr>
              <w:t>村</w:t>
            </w:r>
            <w:r>
              <w:rPr>
                <w:rFonts w:hint="eastAsia"/>
                <w:color w:val="auto"/>
              </w:rPr>
              <w:t>(SZ2</w:t>
            </w:r>
            <w:r>
              <w:rPr>
                <w:rFonts w:hint="eastAsia"/>
                <w:color w:val="auto"/>
                <w:lang w:val="en-US" w:eastAsia="zh-CN"/>
              </w:rPr>
              <w:t>3</w:t>
            </w:r>
            <w:r>
              <w:rPr>
                <w:rFonts w:hint="eastAsia"/>
                <w:color w:val="auto"/>
              </w:rPr>
              <w:t>)</w:t>
            </w:r>
          </w:p>
        </w:tc>
        <w:tc>
          <w:tcPr>
            <w:tcW w:w="916" w:type="dxa"/>
          </w:tcPr>
          <w:p w14:paraId="38F8F6CB">
            <w:pPr>
              <w:jc w:val="center"/>
              <w:rPr>
                <w:rFonts w:ascii="宋体" w:hAnsi="宋体" w:eastAsia="宋体" w:cs="宋体"/>
                <w:color w:val="auto"/>
              </w:rPr>
            </w:pPr>
            <w:r>
              <w:rPr>
                <w:rFonts w:hint="eastAsia" w:ascii="宋体" w:hAnsi="宋体" w:eastAsia="宋体" w:cs="宋体"/>
                <w:color w:val="auto"/>
              </w:rPr>
              <w:t>613</w:t>
            </w:r>
          </w:p>
        </w:tc>
        <w:tc>
          <w:tcPr>
            <w:tcW w:w="797" w:type="dxa"/>
            <w:vAlign w:val="center"/>
          </w:tcPr>
          <w:p w14:paraId="14C21C5C">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2</w:t>
            </w:r>
          </w:p>
        </w:tc>
        <w:tc>
          <w:tcPr>
            <w:tcW w:w="851" w:type="dxa"/>
            <w:vAlign w:val="center"/>
          </w:tcPr>
          <w:p w14:paraId="7C99A583">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2</w:t>
            </w:r>
          </w:p>
        </w:tc>
        <w:tc>
          <w:tcPr>
            <w:tcW w:w="798" w:type="dxa"/>
            <w:vAlign w:val="center"/>
          </w:tcPr>
          <w:p w14:paraId="4B418427">
            <w:pPr>
              <w:jc w:val="center"/>
              <w:rPr>
                <w:rFonts w:ascii="宋体" w:hAnsi="宋体" w:eastAsia="宋体" w:cs="宋体"/>
                <w:color w:val="auto"/>
              </w:rPr>
            </w:pPr>
            <w:r>
              <w:rPr>
                <w:rFonts w:hint="eastAsia" w:ascii="宋体" w:hAnsi="宋体" w:eastAsia="宋体" w:cs="宋体"/>
                <w:color w:val="auto"/>
              </w:rPr>
              <w:t>0</w:t>
            </w:r>
          </w:p>
        </w:tc>
      </w:tr>
      <w:tr w14:paraId="4C20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54AC3928">
            <w:pPr>
              <w:jc w:val="center"/>
              <w:rPr>
                <w:color w:val="auto"/>
              </w:rPr>
            </w:pPr>
          </w:p>
        </w:tc>
        <w:tc>
          <w:tcPr>
            <w:tcW w:w="1037" w:type="dxa"/>
            <w:vMerge w:val="continue"/>
            <w:vAlign w:val="center"/>
          </w:tcPr>
          <w:p w14:paraId="3A4B31E8">
            <w:pPr>
              <w:rPr>
                <w:color w:val="auto"/>
              </w:rPr>
            </w:pPr>
          </w:p>
        </w:tc>
        <w:tc>
          <w:tcPr>
            <w:tcW w:w="938" w:type="dxa"/>
            <w:vMerge w:val="continue"/>
            <w:vAlign w:val="center"/>
          </w:tcPr>
          <w:p w14:paraId="7306C09B">
            <w:pPr>
              <w:jc w:val="center"/>
              <w:rPr>
                <w:rFonts w:ascii="宋体" w:hAnsi="宋体" w:eastAsia="宋体" w:cs="宋体"/>
                <w:color w:val="auto"/>
              </w:rPr>
            </w:pPr>
          </w:p>
        </w:tc>
        <w:tc>
          <w:tcPr>
            <w:tcW w:w="659" w:type="dxa"/>
            <w:vMerge w:val="continue"/>
            <w:vAlign w:val="center"/>
          </w:tcPr>
          <w:p w14:paraId="10088F79">
            <w:pPr>
              <w:jc w:val="center"/>
              <w:rPr>
                <w:color w:val="auto"/>
              </w:rPr>
            </w:pPr>
          </w:p>
        </w:tc>
        <w:tc>
          <w:tcPr>
            <w:tcW w:w="1058" w:type="dxa"/>
            <w:vMerge w:val="continue"/>
            <w:vAlign w:val="center"/>
          </w:tcPr>
          <w:p w14:paraId="1FD406FD">
            <w:pPr>
              <w:jc w:val="center"/>
              <w:rPr>
                <w:color w:val="auto"/>
              </w:rPr>
            </w:pPr>
          </w:p>
        </w:tc>
        <w:tc>
          <w:tcPr>
            <w:tcW w:w="1892" w:type="dxa"/>
            <w:vAlign w:val="center"/>
          </w:tcPr>
          <w:p w14:paraId="2F29A94F">
            <w:pPr>
              <w:rPr>
                <w:rFonts w:ascii="Arial" w:hAnsi="Arial" w:cs="Arial"/>
                <w:color w:val="auto"/>
                <w:szCs w:val="21"/>
                <w:shd w:val="clear" w:color="auto" w:fill="FFFFFF"/>
              </w:rPr>
            </w:pPr>
            <w:r>
              <w:rPr>
                <w:rFonts w:ascii="Arial" w:hAnsi="Arial" w:cs="Arial"/>
                <w:color w:val="auto"/>
                <w:szCs w:val="21"/>
                <w:shd w:val="clear" w:color="auto" w:fill="FFFFFF"/>
              </w:rPr>
              <w:t>陈家湾</w:t>
            </w:r>
            <w:r>
              <w:rPr>
                <w:rFonts w:hint="eastAsia" w:ascii="Arial" w:hAnsi="Arial" w:cs="Arial"/>
                <w:color w:val="auto"/>
                <w:szCs w:val="21"/>
                <w:shd w:val="clear" w:color="auto" w:fill="FFFFFF"/>
              </w:rPr>
              <w:t>村</w:t>
            </w:r>
            <w:r>
              <w:rPr>
                <w:rFonts w:hint="eastAsia"/>
                <w:color w:val="auto"/>
              </w:rPr>
              <w:t>(SZ2</w:t>
            </w:r>
            <w:r>
              <w:rPr>
                <w:rFonts w:hint="eastAsia"/>
                <w:color w:val="auto"/>
                <w:lang w:val="en-US" w:eastAsia="zh-CN"/>
              </w:rPr>
              <w:t>4</w:t>
            </w:r>
            <w:r>
              <w:rPr>
                <w:rFonts w:hint="eastAsia"/>
                <w:color w:val="auto"/>
              </w:rPr>
              <w:t>)</w:t>
            </w:r>
          </w:p>
        </w:tc>
        <w:tc>
          <w:tcPr>
            <w:tcW w:w="916" w:type="dxa"/>
          </w:tcPr>
          <w:p w14:paraId="32CBCC9E">
            <w:pPr>
              <w:jc w:val="center"/>
              <w:rPr>
                <w:rFonts w:ascii="宋体" w:hAnsi="宋体" w:eastAsia="宋体" w:cs="宋体"/>
                <w:color w:val="auto"/>
              </w:rPr>
            </w:pPr>
            <w:r>
              <w:rPr>
                <w:rFonts w:hint="eastAsia" w:ascii="宋体" w:hAnsi="宋体" w:eastAsia="宋体" w:cs="宋体"/>
                <w:color w:val="auto"/>
              </w:rPr>
              <w:t>208</w:t>
            </w:r>
          </w:p>
        </w:tc>
        <w:tc>
          <w:tcPr>
            <w:tcW w:w="797" w:type="dxa"/>
            <w:vAlign w:val="center"/>
          </w:tcPr>
          <w:p w14:paraId="7C226AFA">
            <w:pPr>
              <w:jc w:val="center"/>
              <w:rPr>
                <w:rFonts w:ascii="宋体" w:hAnsi="宋体" w:eastAsia="宋体" w:cs="宋体"/>
                <w:color w:val="auto"/>
              </w:rPr>
            </w:pPr>
            <w:r>
              <w:rPr>
                <w:rFonts w:hint="eastAsia" w:ascii="宋体" w:hAnsi="宋体" w:eastAsia="宋体" w:cs="宋体"/>
                <w:color w:val="auto"/>
              </w:rPr>
              <w:t>1</w:t>
            </w:r>
          </w:p>
        </w:tc>
        <w:tc>
          <w:tcPr>
            <w:tcW w:w="851" w:type="dxa"/>
            <w:vAlign w:val="center"/>
          </w:tcPr>
          <w:p w14:paraId="79D182EE">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798" w:type="dxa"/>
            <w:vAlign w:val="center"/>
          </w:tcPr>
          <w:p w14:paraId="60E71C85">
            <w:pPr>
              <w:jc w:val="center"/>
              <w:rPr>
                <w:rFonts w:ascii="宋体" w:hAnsi="宋体" w:eastAsia="宋体" w:cs="宋体"/>
                <w:color w:val="auto"/>
              </w:rPr>
            </w:pPr>
            <w:r>
              <w:rPr>
                <w:rFonts w:hint="eastAsia" w:ascii="宋体" w:hAnsi="宋体" w:eastAsia="宋体" w:cs="宋体"/>
                <w:color w:val="auto"/>
              </w:rPr>
              <w:t>0</w:t>
            </w:r>
          </w:p>
        </w:tc>
      </w:tr>
      <w:tr w14:paraId="7095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21EAB434">
            <w:pPr>
              <w:jc w:val="center"/>
              <w:rPr>
                <w:color w:val="auto"/>
              </w:rPr>
            </w:pPr>
          </w:p>
        </w:tc>
        <w:tc>
          <w:tcPr>
            <w:tcW w:w="1037" w:type="dxa"/>
            <w:vMerge w:val="continue"/>
            <w:vAlign w:val="center"/>
          </w:tcPr>
          <w:p w14:paraId="21FB7644">
            <w:pPr>
              <w:rPr>
                <w:color w:val="auto"/>
              </w:rPr>
            </w:pPr>
          </w:p>
        </w:tc>
        <w:tc>
          <w:tcPr>
            <w:tcW w:w="938" w:type="dxa"/>
            <w:vMerge w:val="continue"/>
            <w:vAlign w:val="center"/>
          </w:tcPr>
          <w:p w14:paraId="7004E7A2">
            <w:pPr>
              <w:jc w:val="center"/>
              <w:rPr>
                <w:rFonts w:ascii="宋体" w:hAnsi="宋体" w:eastAsia="宋体" w:cs="宋体"/>
                <w:color w:val="auto"/>
              </w:rPr>
            </w:pPr>
          </w:p>
        </w:tc>
        <w:tc>
          <w:tcPr>
            <w:tcW w:w="1717" w:type="dxa"/>
            <w:gridSpan w:val="2"/>
            <w:vAlign w:val="center"/>
          </w:tcPr>
          <w:p w14:paraId="36A78ABF">
            <w:pPr>
              <w:jc w:val="center"/>
              <w:rPr>
                <w:rFonts w:hint="eastAsia" w:eastAsiaTheme="minorEastAsia"/>
                <w:color w:val="auto"/>
                <w:lang w:val="en-US" w:eastAsia="zh-CN"/>
              </w:rPr>
            </w:pPr>
            <w:r>
              <w:rPr>
                <w:rFonts w:hint="eastAsia"/>
                <w:color w:val="auto"/>
                <w:lang w:val="en-US" w:eastAsia="zh-CN"/>
              </w:rPr>
              <w:t>小计</w:t>
            </w:r>
          </w:p>
        </w:tc>
        <w:tc>
          <w:tcPr>
            <w:tcW w:w="1892" w:type="dxa"/>
            <w:vAlign w:val="center"/>
          </w:tcPr>
          <w:p w14:paraId="75D90487">
            <w:pPr>
              <w:rPr>
                <w:rFonts w:ascii="Arial" w:hAnsi="Arial" w:cs="Arial"/>
                <w:color w:val="auto"/>
                <w:szCs w:val="21"/>
                <w:shd w:val="clear" w:color="auto" w:fill="FFFFFF"/>
              </w:rPr>
            </w:pPr>
          </w:p>
        </w:tc>
        <w:tc>
          <w:tcPr>
            <w:tcW w:w="916" w:type="dxa"/>
          </w:tcPr>
          <w:p w14:paraId="3D157821">
            <w:pPr>
              <w:jc w:val="center"/>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sum(G17:G26) \* MERGEFORMAT </w:instrText>
            </w:r>
            <w:r>
              <w:rPr>
                <w:rFonts w:hint="eastAsia" w:ascii="宋体" w:hAnsi="宋体" w:eastAsia="宋体" w:cs="宋体"/>
                <w:color w:val="auto"/>
              </w:rPr>
              <w:fldChar w:fldCharType="separate"/>
            </w:r>
            <w:r>
              <w:rPr>
                <w:rFonts w:hint="eastAsia" w:ascii="宋体" w:hAnsi="宋体" w:eastAsia="宋体" w:cs="宋体"/>
                <w:color w:val="auto"/>
              </w:rPr>
              <w:t>8481</w:t>
            </w:r>
            <w:r>
              <w:rPr>
                <w:rFonts w:hint="eastAsia" w:ascii="宋体" w:hAnsi="宋体" w:eastAsia="宋体" w:cs="宋体"/>
                <w:color w:val="auto"/>
              </w:rPr>
              <w:fldChar w:fldCharType="end"/>
            </w:r>
          </w:p>
        </w:tc>
        <w:tc>
          <w:tcPr>
            <w:tcW w:w="797" w:type="dxa"/>
            <w:vAlign w:val="center"/>
          </w:tcPr>
          <w:p w14:paraId="7BB1E79C">
            <w:pPr>
              <w:jc w:val="center"/>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sum(H17:H26) \* MERGEFORMAT </w:instrText>
            </w:r>
            <w:r>
              <w:rPr>
                <w:rFonts w:hint="eastAsia" w:ascii="宋体" w:hAnsi="宋体" w:eastAsia="宋体" w:cs="宋体"/>
                <w:color w:val="auto"/>
              </w:rPr>
              <w:fldChar w:fldCharType="separate"/>
            </w:r>
            <w:r>
              <w:rPr>
                <w:rFonts w:hint="eastAsia" w:ascii="宋体" w:hAnsi="宋体" w:eastAsia="宋体" w:cs="宋体"/>
                <w:color w:val="auto"/>
              </w:rPr>
              <w:t>47</w:t>
            </w:r>
            <w:r>
              <w:rPr>
                <w:rFonts w:hint="eastAsia" w:ascii="宋体" w:hAnsi="宋体" w:eastAsia="宋体" w:cs="宋体"/>
                <w:color w:val="auto"/>
              </w:rPr>
              <w:fldChar w:fldCharType="end"/>
            </w:r>
          </w:p>
        </w:tc>
        <w:tc>
          <w:tcPr>
            <w:tcW w:w="851" w:type="dxa"/>
            <w:vAlign w:val="center"/>
          </w:tcPr>
          <w:p w14:paraId="1BC6BF14">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sum(I17:I26)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lang w:val="en-US" w:eastAsia="zh-CN"/>
              </w:rPr>
              <w:t>43</w:t>
            </w:r>
            <w:r>
              <w:rPr>
                <w:rFonts w:hint="eastAsia" w:ascii="宋体" w:hAnsi="宋体" w:eastAsia="宋体" w:cs="宋体"/>
                <w:color w:val="auto"/>
                <w:lang w:val="en-US" w:eastAsia="zh-CN"/>
              </w:rPr>
              <w:fldChar w:fldCharType="end"/>
            </w:r>
          </w:p>
        </w:tc>
        <w:tc>
          <w:tcPr>
            <w:tcW w:w="798" w:type="dxa"/>
            <w:vAlign w:val="center"/>
          </w:tcPr>
          <w:p w14:paraId="662C38FE">
            <w:pPr>
              <w:jc w:val="center"/>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sum(J17:J26) \* MERGEFORMAT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p>
        </w:tc>
      </w:tr>
      <w:tr w14:paraId="77FD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restart"/>
            <w:vAlign w:val="center"/>
          </w:tcPr>
          <w:p w14:paraId="01DAB611">
            <w:pPr>
              <w:jc w:val="center"/>
              <w:rPr>
                <w:color w:val="auto"/>
              </w:rPr>
            </w:pPr>
            <w:r>
              <w:rPr>
                <w:rFonts w:hint="eastAsia"/>
                <w:color w:val="auto"/>
              </w:rPr>
              <w:t>2</w:t>
            </w:r>
          </w:p>
        </w:tc>
        <w:tc>
          <w:tcPr>
            <w:tcW w:w="1037" w:type="dxa"/>
            <w:vMerge w:val="restart"/>
            <w:vAlign w:val="center"/>
          </w:tcPr>
          <w:p w14:paraId="75853BF5">
            <w:pPr>
              <w:rPr>
                <w:color w:val="auto"/>
              </w:rPr>
            </w:pPr>
            <w:r>
              <w:rPr>
                <w:rFonts w:hint="eastAsia"/>
                <w:color w:val="auto"/>
              </w:rPr>
              <w:t>凤州镇</w:t>
            </w:r>
          </w:p>
        </w:tc>
        <w:tc>
          <w:tcPr>
            <w:tcW w:w="938" w:type="dxa"/>
            <w:vMerge w:val="restart"/>
            <w:vAlign w:val="center"/>
          </w:tcPr>
          <w:p w14:paraId="203EA6EC">
            <w:pPr>
              <w:jc w:val="center"/>
              <w:rPr>
                <w:rFonts w:ascii="宋体" w:hAnsi="宋体" w:eastAsia="宋体" w:cs="宋体"/>
                <w:color w:val="auto"/>
              </w:rPr>
            </w:pPr>
            <w:r>
              <w:rPr>
                <w:rFonts w:hint="eastAsia" w:ascii="宋体" w:hAnsi="宋体" w:eastAsia="宋体" w:cs="宋体"/>
                <w:color w:val="auto"/>
              </w:rPr>
              <w:t>10419</w:t>
            </w:r>
          </w:p>
        </w:tc>
        <w:tc>
          <w:tcPr>
            <w:tcW w:w="659" w:type="dxa"/>
            <w:vMerge w:val="restart"/>
            <w:vAlign w:val="center"/>
          </w:tcPr>
          <w:p w14:paraId="07828097">
            <w:pPr>
              <w:jc w:val="center"/>
              <w:rPr>
                <w:color w:val="auto"/>
              </w:rPr>
            </w:pPr>
            <w:r>
              <w:rPr>
                <w:rFonts w:hint="eastAsia"/>
                <w:color w:val="auto"/>
              </w:rPr>
              <w:t>城镇</w:t>
            </w:r>
          </w:p>
        </w:tc>
        <w:tc>
          <w:tcPr>
            <w:tcW w:w="1058" w:type="dxa"/>
            <w:vMerge w:val="restart"/>
            <w:vAlign w:val="center"/>
          </w:tcPr>
          <w:p w14:paraId="169C7095">
            <w:pPr>
              <w:jc w:val="center"/>
              <w:rPr>
                <w:color w:val="auto"/>
              </w:rPr>
            </w:pPr>
            <w:r>
              <w:rPr>
                <w:rFonts w:hint="eastAsia"/>
                <w:color w:val="auto"/>
              </w:rPr>
              <w:t>一般发达</w:t>
            </w:r>
          </w:p>
        </w:tc>
        <w:tc>
          <w:tcPr>
            <w:tcW w:w="1892" w:type="dxa"/>
            <w:vAlign w:val="center"/>
          </w:tcPr>
          <w:p w14:paraId="3DE0BB60">
            <w:pPr>
              <w:rPr>
                <w:rFonts w:ascii="Arial" w:hAnsi="Arial" w:cs="Arial"/>
                <w:color w:val="auto"/>
                <w:szCs w:val="21"/>
                <w:shd w:val="clear" w:color="auto" w:fill="FFFFFF"/>
              </w:rPr>
            </w:pPr>
            <w:r>
              <w:rPr>
                <w:rFonts w:hint="eastAsia"/>
                <w:color w:val="auto"/>
              </w:rPr>
              <w:t>龙口社区(FZ01)</w:t>
            </w:r>
          </w:p>
        </w:tc>
        <w:tc>
          <w:tcPr>
            <w:tcW w:w="916" w:type="dxa"/>
          </w:tcPr>
          <w:p w14:paraId="3DD9F289">
            <w:pPr>
              <w:jc w:val="center"/>
              <w:rPr>
                <w:rFonts w:ascii="宋体" w:hAnsi="宋体" w:eastAsia="宋体" w:cs="宋体"/>
                <w:color w:val="auto"/>
              </w:rPr>
            </w:pPr>
            <w:r>
              <w:rPr>
                <w:rFonts w:hint="eastAsia" w:ascii="宋体" w:hAnsi="宋体" w:eastAsia="宋体" w:cs="宋体"/>
                <w:color w:val="auto"/>
              </w:rPr>
              <w:t>3769</w:t>
            </w:r>
          </w:p>
        </w:tc>
        <w:tc>
          <w:tcPr>
            <w:tcW w:w="797" w:type="dxa"/>
            <w:vAlign w:val="center"/>
          </w:tcPr>
          <w:p w14:paraId="736E7FC4">
            <w:pPr>
              <w:jc w:val="center"/>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eastAsia="宋体" w:cs="宋体"/>
                <w:color w:val="auto"/>
                <w:lang w:val="en-US" w:eastAsia="zh-CN"/>
              </w:rPr>
              <w:t>2</w:t>
            </w:r>
          </w:p>
        </w:tc>
        <w:tc>
          <w:tcPr>
            <w:tcW w:w="851" w:type="dxa"/>
            <w:vAlign w:val="center"/>
          </w:tcPr>
          <w:p w14:paraId="6F8BC8A6">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20</w:t>
            </w:r>
          </w:p>
        </w:tc>
        <w:tc>
          <w:tcPr>
            <w:tcW w:w="798" w:type="dxa"/>
            <w:vAlign w:val="center"/>
          </w:tcPr>
          <w:p w14:paraId="197C73A3">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2</w:t>
            </w:r>
          </w:p>
        </w:tc>
      </w:tr>
      <w:tr w14:paraId="0393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732302AA">
            <w:pPr>
              <w:jc w:val="center"/>
              <w:rPr>
                <w:color w:val="auto"/>
              </w:rPr>
            </w:pPr>
          </w:p>
        </w:tc>
        <w:tc>
          <w:tcPr>
            <w:tcW w:w="1037" w:type="dxa"/>
            <w:vMerge w:val="continue"/>
            <w:vAlign w:val="center"/>
          </w:tcPr>
          <w:p w14:paraId="0FD22F44">
            <w:pPr>
              <w:rPr>
                <w:color w:val="auto"/>
              </w:rPr>
            </w:pPr>
          </w:p>
        </w:tc>
        <w:tc>
          <w:tcPr>
            <w:tcW w:w="938" w:type="dxa"/>
            <w:vMerge w:val="continue"/>
            <w:vAlign w:val="center"/>
          </w:tcPr>
          <w:p w14:paraId="0710776E">
            <w:pPr>
              <w:jc w:val="center"/>
              <w:rPr>
                <w:rFonts w:ascii="宋体" w:hAnsi="宋体" w:eastAsia="宋体" w:cs="宋体"/>
                <w:color w:val="auto"/>
              </w:rPr>
            </w:pPr>
          </w:p>
        </w:tc>
        <w:tc>
          <w:tcPr>
            <w:tcW w:w="659" w:type="dxa"/>
            <w:vMerge w:val="continue"/>
            <w:vAlign w:val="center"/>
          </w:tcPr>
          <w:p w14:paraId="39DB8D17">
            <w:pPr>
              <w:jc w:val="center"/>
              <w:rPr>
                <w:color w:val="auto"/>
              </w:rPr>
            </w:pPr>
          </w:p>
        </w:tc>
        <w:tc>
          <w:tcPr>
            <w:tcW w:w="1058" w:type="dxa"/>
            <w:vMerge w:val="continue"/>
            <w:vAlign w:val="center"/>
          </w:tcPr>
          <w:p w14:paraId="6A75798B">
            <w:pPr>
              <w:jc w:val="center"/>
              <w:rPr>
                <w:color w:val="auto"/>
              </w:rPr>
            </w:pPr>
          </w:p>
        </w:tc>
        <w:tc>
          <w:tcPr>
            <w:tcW w:w="1892" w:type="dxa"/>
            <w:vAlign w:val="center"/>
          </w:tcPr>
          <w:p w14:paraId="078AB5B6">
            <w:pPr>
              <w:rPr>
                <w:rFonts w:ascii="Arial" w:hAnsi="Arial" w:cs="Arial"/>
                <w:color w:val="auto"/>
                <w:szCs w:val="21"/>
                <w:shd w:val="clear" w:color="auto" w:fill="FFFFFF"/>
              </w:rPr>
            </w:pPr>
            <w:r>
              <w:rPr>
                <w:rFonts w:hint="eastAsia"/>
                <w:color w:val="auto"/>
              </w:rPr>
              <w:t>龙口村 (FZ02)</w:t>
            </w:r>
          </w:p>
        </w:tc>
        <w:tc>
          <w:tcPr>
            <w:tcW w:w="916" w:type="dxa"/>
          </w:tcPr>
          <w:p w14:paraId="7F54F215">
            <w:pPr>
              <w:jc w:val="center"/>
              <w:rPr>
                <w:rFonts w:ascii="宋体" w:hAnsi="宋体" w:eastAsia="宋体" w:cs="宋体"/>
                <w:color w:val="auto"/>
              </w:rPr>
            </w:pPr>
            <w:r>
              <w:rPr>
                <w:rFonts w:hint="eastAsia" w:ascii="宋体" w:hAnsi="宋体" w:eastAsia="宋体" w:cs="宋体"/>
                <w:color w:val="auto"/>
              </w:rPr>
              <w:t>576</w:t>
            </w:r>
          </w:p>
        </w:tc>
        <w:tc>
          <w:tcPr>
            <w:tcW w:w="797" w:type="dxa"/>
            <w:vAlign w:val="center"/>
          </w:tcPr>
          <w:p w14:paraId="74A5DC92">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5</w:t>
            </w:r>
          </w:p>
        </w:tc>
        <w:tc>
          <w:tcPr>
            <w:tcW w:w="851" w:type="dxa"/>
            <w:vAlign w:val="center"/>
          </w:tcPr>
          <w:p w14:paraId="6D47D5A9">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5</w:t>
            </w:r>
          </w:p>
        </w:tc>
        <w:tc>
          <w:tcPr>
            <w:tcW w:w="798" w:type="dxa"/>
            <w:vAlign w:val="center"/>
          </w:tcPr>
          <w:p w14:paraId="3AB7450D">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0</w:t>
            </w:r>
          </w:p>
        </w:tc>
      </w:tr>
      <w:tr w14:paraId="32DF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7C2E289F">
            <w:pPr>
              <w:jc w:val="center"/>
              <w:rPr>
                <w:color w:val="auto"/>
              </w:rPr>
            </w:pPr>
          </w:p>
        </w:tc>
        <w:tc>
          <w:tcPr>
            <w:tcW w:w="1037" w:type="dxa"/>
            <w:vMerge w:val="continue"/>
            <w:vAlign w:val="center"/>
          </w:tcPr>
          <w:p w14:paraId="262B0FA0">
            <w:pPr>
              <w:rPr>
                <w:color w:val="auto"/>
              </w:rPr>
            </w:pPr>
          </w:p>
        </w:tc>
        <w:tc>
          <w:tcPr>
            <w:tcW w:w="938" w:type="dxa"/>
            <w:vMerge w:val="continue"/>
            <w:vAlign w:val="center"/>
          </w:tcPr>
          <w:p w14:paraId="686F657A">
            <w:pPr>
              <w:jc w:val="center"/>
              <w:rPr>
                <w:rFonts w:ascii="宋体" w:hAnsi="宋体" w:eastAsia="宋体" w:cs="宋体"/>
                <w:color w:val="auto"/>
              </w:rPr>
            </w:pPr>
          </w:p>
        </w:tc>
        <w:tc>
          <w:tcPr>
            <w:tcW w:w="659" w:type="dxa"/>
            <w:vMerge w:val="restart"/>
            <w:vAlign w:val="center"/>
          </w:tcPr>
          <w:p w14:paraId="36DCA85F">
            <w:pPr>
              <w:jc w:val="center"/>
              <w:rPr>
                <w:color w:val="auto"/>
              </w:rPr>
            </w:pPr>
            <w:r>
              <w:rPr>
                <w:rFonts w:hint="eastAsia"/>
                <w:color w:val="auto"/>
              </w:rPr>
              <w:t>农村</w:t>
            </w:r>
          </w:p>
        </w:tc>
        <w:tc>
          <w:tcPr>
            <w:tcW w:w="1058" w:type="dxa"/>
            <w:vMerge w:val="restart"/>
            <w:vAlign w:val="center"/>
          </w:tcPr>
          <w:p w14:paraId="33AE53F2">
            <w:pPr>
              <w:jc w:val="center"/>
              <w:rPr>
                <w:color w:val="auto"/>
              </w:rPr>
            </w:pPr>
            <w:r>
              <w:rPr>
                <w:rFonts w:hint="eastAsia"/>
                <w:color w:val="auto"/>
              </w:rPr>
              <w:t>欠发达</w:t>
            </w:r>
          </w:p>
        </w:tc>
        <w:tc>
          <w:tcPr>
            <w:tcW w:w="1892" w:type="dxa"/>
            <w:vAlign w:val="center"/>
          </w:tcPr>
          <w:p w14:paraId="12BFE6D8">
            <w:pPr>
              <w:rPr>
                <w:rFonts w:ascii="Arial" w:hAnsi="Arial" w:cs="Arial"/>
                <w:color w:val="auto"/>
                <w:szCs w:val="21"/>
                <w:shd w:val="clear" w:color="auto" w:fill="FFFFFF"/>
              </w:rPr>
            </w:pPr>
            <w:r>
              <w:rPr>
                <w:rFonts w:hint="eastAsia"/>
                <w:color w:val="auto"/>
              </w:rPr>
              <w:t>凤州村( FZ03)</w:t>
            </w:r>
          </w:p>
        </w:tc>
        <w:tc>
          <w:tcPr>
            <w:tcW w:w="916" w:type="dxa"/>
          </w:tcPr>
          <w:p w14:paraId="3F88CFAE">
            <w:pPr>
              <w:jc w:val="center"/>
              <w:rPr>
                <w:rFonts w:ascii="宋体" w:hAnsi="宋体" w:eastAsia="宋体" w:cs="宋体"/>
                <w:color w:val="auto"/>
              </w:rPr>
            </w:pPr>
            <w:r>
              <w:rPr>
                <w:rFonts w:hint="eastAsia" w:ascii="宋体" w:hAnsi="宋体" w:eastAsia="宋体" w:cs="宋体"/>
                <w:color w:val="auto"/>
              </w:rPr>
              <w:t>2283</w:t>
            </w:r>
          </w:p>
        </w:tc>
        <w:tc>
          <w:tcPr>
            <w:tcW w:w="797" w:type="dxa"/>
            <w:vAlign w:val="center"/>
          </w:tcPr>
          <w:p w14:paraId="0AF4000C">
            <w:pPr>
              <w:jc w:val="center"/>
              <w:rPr>
                <w:rFonts w:ascii="宋体" w:hAnsi="宋体" w:eastAsia="宋体" w:cs="宋体"/>
                <w:color w:val="auto"/>
              </w:rPr>
            </w:pPr>
            <w:r>
              <w:rPr>
                <w:rFonts w:hint="eastAsia" w:ascii="宋体" w:hAnsi="宋体" w:eastAsia="宋体" w:cs="宋体"/>
                <w:color w:val="auto"/>
              </w:rPr>
              <w:t>12</w:t>
            </w:r>
          </w:p>
        </w:tc>
        <w:tc>
          <w:tcPr>
            <w:tcW w:w="851" w:type="dxa"/>
            <w:vAlign w:val="center"/>
          </w:tcPr>
          <w:p w14:paraId="59EDFF82">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7</w:t>
            </w:r>
          </w:p>
        </w:tc>
        <w:tc>
          <w:tcPr>
            <w:tcW w:w="798" w:type="dxa"/>
            <w:vAlign w:val="center"/>
          </w:tcPr>
          <w:p w14:paraId="7C20B4B7">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5</w:t>
            </w:r>
          </w:p>
        </w:tc>
      </w:tr>
      <w:tr w14:paraId="7FC7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3C6ED332">
            <w:pPr>
              <w:jc w:val="center"/>
              <w:rPr>
                <w:color w:val="auto"/>
              </w:rPr>
            </w:pPr>
          </w:p>
        </w:tc>
        <w:tc>
          <w:tcPr>
            <w:tcW w:w="1037" w:type="dxa"/>
            <w:vMerge w:val="continue"/>
            <w:vAlign w:val="center"/>
          </w:tcPr>
          <w:p w14:paraId="066C78F6">
            <w:pPr>
              <w:rPr>
                <w:color w:val="auto"/>
              </w:rPr>
            </w:pPr>
          </w:p>
        </w:tc>
        <w:tc>
          <w:tcPr>
            <w:tcW w:w="938" w:type="dxa"/>
            <w:vMerge w:val="continue"/>
            <w:vAlign w:val="center"/>
          </w:tcPr>
          <w:p w14:paraId="2D302F0A">
            <w:pPr>
              <w:jc w:val="center"/>
              <w:rPr>
                <w:rFonts w:ascii="宋体" w:hAnsi="宋体" w:eastAsia="宋体" w:cs="宋体"/>
                <w:color w:val="auto"/>
              </w:rPr>
            </w:pPr>
          </w:p>
        </w:tc>
        <w:tc>
          <w:tcPr>
            <w:tcW w:w="659" w:type="dxa"/>
            <w:vMerge w:val="continue"/>
            <w:vAlign w:val="center"/>
          </w:tcPr>
          <w:p w14:paraId="2CEAC198">
            <w:pPr>
              <w:jc w:val="center"/>
              <w:rPr>
                <w:color w:val="auto"/>
              </w:rPr>
            </w:pPr>
          </w:p>
        </w:tc>
        <w:tc>
          <w:tcPr>
            <w:tcW w:w="1058" w:type="dxa"/>
            <w:vMerge w:val="continue"/>
            <w:vAlign w:val="center"/>
          </w:tcPr>
          <w:p w14:paraId="751467CF">
            <w:pPr>
              <w:jc w:val="center"/>
              <w:rPr>
                <w:color w:val="auto"/>
              </w:rPr>
            </w:pPr>
          </w:p>
        </w:tc>
        <w:tc>
          <w:tcPr>
            <w:tcW w:w="1892" w:type="dxa"/>
            <w:vAlign w:val="center"/>
          </w:tcPr>
          <w:p w14:paraId="3702C26D">
            <w:pPr>
              <w:rPr>
                <w:rFonts w:ascii="Arial" w:hAnsi="Arial" w:cs="Arial"/>
                <w:color w:val="auto"/>
                <w:szCs w:val="21"/>
                <w:shd w:val="clear" w:color="auto" w:fill="FFFFFF"/>
              </w:rPr>
            </w:pPr>
            <w:r>
              <w:rPr>
                <w:rFonts w:hint="eastAsia"/>
                <w:color w:val="auto"/>
              </w:rPr>
              <w:t>桑园村 (FZ04)</w:t>
            </w:r>
          </w:p>
        </w:tc>
        <w:tc>
          <w:tcPr>
            <w:tcW w:w="916" w:type="dxa"/>
          </w:tcPr>
          <w:p w14:paraId="2090252B">
            <w:pPr>
              <w:jc w:val="center"/>
              <w:rPr>
                <w:rFonts w:ascii="宋体" w:hAnsi="宋体" w:eastAsia="宋体" w:cs="宋体"/>
                <w:color w:val="auto"/>
              </w:rPr>
            </w:pPr>
            <w:r>
              <w:rPr>
                <w:rFonts w:hint="eastAsia" w:ascii="宋体" w:hAnsi="宋体" w:eastAsia="宋体" w:cs="宋体"/>
                <w:color w:val="auto"/>
              </w:rPr>
              <w:t>608</w:t>
            </w:r>
          </w:p>
        </w:tc>
        <w:tc>
          <w:tcPr>
            <w:tcW w:w="797" w:type="dxa"/>
            <w:vAlign w:val="center"/>
          </w:tcPr>
          <w:p w14:paraId="2255456F">
            <w:pPr>
              <w:jc w:val="center"/>
              <w:rPr>
                <w:rFonts w:ascii="宋体" w:hAnsi="宋体" w:eastAsia="宋体" w:cs="宋体"/>
                <w:color w:val="auto"/>
              </w:rPr>
            </w:pPr>
            <w:r>
              <w:rPr>
                <w:rFonts w:hint="eastAsia" w:ascii="宋体" w:hAnsi="宋体" w:eastAsia="宋体" w:cs="宋体"/>
                <w:color w:val="auto"/>
              </w:rPr>
              <w:t>3</w:t>
            </w:r>
          </w:p>
        </w:tc>
        <w:tc>
          <w:tcPr>
            <w:tcW w:w="851" w:type="dxa"/>
            <w:vAlign w:val="center"/>
          </w:tcPr>
          <w:p w14:paraId="60C7F071">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3</w:t>
            </w:r>
          </w:p>
        </w:tc>
        <w:tc>
          <w:tcPr>
            <w:tcW w:w="798" w:type="dxa"/>
            <w:vAlign w:val="center"/>
          </w:tcPr>
          <w:p w14:paraId="0CF6D8E3">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0</w:t>
            </w:r>
          </w:p>
        </w:tc>
      </w:tr>
      <w:tr w14:paraId="19D3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4D728B1D">
            <w:pPr>
              <w:jc w:val="center"/>
              <w:rPr>
                <w:color w:val="auto"/>
              </w:rPr>
            </w:pPr>
          </w:p>
        </w:tc>
        <w:tc>
          <w:tcPr>
            <w:tcW w:w="1037" w:type="dxa"/>
            <w:vMerge w:val="continue"/>
            <w:vAlign w:val="center"/>
          </w:tcPr>
          <w:p w14:paraId="0C8E490F">
            <w:pPr>
              <w:rPr>
                <w:color w:val="auto"/>
              </w:rPr>
            </w:pPr>
          </w:p>
        </w:tc>
        <w:tc>
          <w:tcPr>
            <w:tcW w:w="938" w:type="dxa"/>
            <w:vMerge w:val="continue"/>
            <w:vAlign w:val="center"/>
          </w:tcPr>
          <w:p w14:paraId="41A94FF5">
            <w:pPr>
              <w:jc w:val="center"/>
              <w:rPr>
                <w:rFonts w:ascii="宋体" w:hAnsi="宋体" w:eastAsia="宋体" w:cs="宋体"/>
                <w:color w:val="auto"/>
              </w:rPr>
            </w:pPr>
          </w:p>
        </w:tc>
        <w:tc>
          <w:tcPr>
            <w:tcW w:w="659" w:type="dxa"/>
            <w:vMerge w:val="continue"/>
            <w:vAlign w:val="center"/>
          </w:tcPr>
          <w:p w14:paraId="0946B574">
            <w:pPr>
              <w:jc w:val="center"/>
              <w:rPr>
                <w:color w:val="auto"/>
              </w:rPr>
            </w:pPr>
          </w:p>
        </w:tc>
        <w:tc>
          <w:tcPr>
            <w:tcW w:w="1058" w:type="dxa"/>
            <w:vMerge w:val="continue"/>
            <w:vAlign w:val="center"/>
          </w:tcPr>
          <w:p w14:paraId="0196FCC2">
            <w:pPr>
              <w:jc w:val="center"/>
              <w:rPr>
                <w:color w:val="auto"/>
              </w:rPr>
            </w:pPr>
          </w:p>
        </w:tc>
        <w:tc>
          <w:tcPr>
            <w:tcW w:w="1892" w:type="dxa"/>
            <w:vAlign w:val="center"/>
          </w:tcPr>
          <w:p w14:paraId="40908414">
            <w:pPr>
              <w:rPr>
                <w:color w:val="auto"/>
              </w:rPr>
            </w:pPr>
            <w:r>
              <w:rPr>
                <w:rFonts w:hint="eastAsia"/>
                <w:color w:val="auto"/>
              </w:rPr>
              <w:t>马鞍山村( FZ05)</w:t>
            </w:r>
          </w:p>
        </w:tc>
        <w:tc>
          <w:tcPr>
            <w:tcW w:w="916" w:type="dxa"/>
          </w:tcPr>
          <w:p w14:paraId="1AC48178">
            <w:pPr>
              <w:jc w:val="center"/>
              <w:rPr>
                <w:rFonts w:ascii="宋体" w:hAnsi="宋体" w:eastAsia="宋体" w:cs="宋体"/>
                <w:color w:val="auto"/>
              </w:rPr>
            </w:pPr>
            <w:r>
              <w:rPr>
                <w:rFonts w:hint="eastAsia" w:ascii="宋体" w:hAnsi="宋体" w:eastAsia="宋体" w:cs="宋体"/>
                <w:color w:val="auto"/>
              </w:rPr>
              <w:t>612</w:t>
            </w:r>
          </w:p>
        </w:tc>
        <w:tc>
          <w:tcPr>
            <w:tcW w:w="797" w:type="dxa"/>
            <w:vAlign w:val="center"/>
          </w:tcPr>
          <w:p w14:paraId="60FB6C69">
            <w:pPr>
              <w:jc w:val="center"/>
              <w:rPr>
                <w:rFonts w:ascii="宋体" w:hAnsi="宋体" w:eastAsia="宋体" w:cs="宋体"/>
                <w:color w:val="auto"/>
              </w:rPr>
            </w:pPr>
            <w:r>
              <w:rPr>
                <w:rFonts w:hint="eastAsia" w:ascii="宋体" w:hAnsi="宋体" w:eastAsia="宋体" w:cs="宋体"/>
                <w:color w:val="auto"/>
              </w:rPr>
              <w:t>3</w:t>
            </w:r>
          </w:p>
        </w:tc>
        <w:tc>
          <w:tcPr>
            <w:tcW w:w="851" w:type="dxa"/>
            <w:vAlign w:val="center"/>
          </w:tcPr>
          <w:p w14:paraId="2C5D0599">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3</w:t>
            </w:r>
          </w:p>
        </w:tc>
        <w:tc>
          <w:tcPr>
            <w:tcW w:w="798" w:type="dxa"/>
            <w:vAlign w:val="center"/>
          </w:tcPr>
          <w:p w14:paraId="10CC951E">
            <w:pPr>
              <w:jc w:val="center"/>
              <w:rPr>
                <w:rFonts w:ascii="宋体" w:hAnsi="宋体" w:eastAsia="宋体" w:cs="宋体"/>
                <w:color w:val="auto"/>
              </w:rPr>
            </w:pPr>
            <w:r>
              <w:rPr>
                <w:rFonts w:hint="eastAsia" w:ascii="宋体" w:hAnsi="宋体" w:eastAsia="宋体" w:cs="宋体"/>
                <w:color w:val="auto"/>
              </w:rPr>
              <w:t>0</w:t>
            </w:r>
          </w:p>
        </w:tc>
      </w:tr>
      <w:tr w14:paraId="34E5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34" w:type="dxa"/>
            <w:vMerge w:val="continue"/>
            <w:vAlign w:val="center"/>
          </w:tcPr>
          <w:p w14:paraId="1D6BE142">
            <w:pPr>
              <w:jc w:val="center"/>
              <w:rPr>
                <w:color w:val="auto"/>
              </w:rPr>
            </w:pPr>
          </w:p>
        </w:tc>
        <w:tc>
          <w:tcPr>
            <w:tcW w:w="1037" w:type="dxa"/>
            <w:vMerge w:val="continue"/>
            <w:vAlign w:val="center"/>
          </w:tcPr>
          <w:p w14:paraId="344E100E">
            <w:pPr>
              <w:rPr>
                <w:color w:val="auto"/>
              </w:rPr>
            </w:pPr>
          </w:p>
        </w:tc>
        <w:tc>
          <w:tcPr>
            <w:tcW w:w="938" w:type="dxa"/>
            <w:vMerge w:val="continue"/>
            <w:vAlign w:val="center"/>
          </w:tcPr>
          <w:p w14:paraId="2631A9FF">
            <w:pPr>
              <w:jc w:val="center"/>
              <w:rPr>
                <w:rFonts w:ascii="宋体" w:hAnsi="宋体" w:eastAsia="宋体" w:cs="宋体"/>
                <w:color w:val="auto"/>
              </w:rPr>
            </w:pPr>
          </w:p>
        </w:tc>
        <w:tc>
          <w:tcPr>
            <w:tcW w:w="659" w:type="dxa"/>
            <w:vMerge w:val="continue"/>
            <w:vAlign w:val="center"/>
          </w:tcPr>
          <w:p w14:paraId="49F3D0F0">
            <w:pPr>
              <w:jc w:val="center"/>
              <w:rPr>
                <w:color w:val="auto"/>
              </w:rPr>
            </w:pPr>
          </w:p>
        </w:tc>
        <w:tc>
          <w:tcPr>
            <w:tcW w:w="1058" w:type="dxa"/>
            <w:vMerge w:val="continue"/>
            <w:vAlign w:val="center"/>
          </w:tcPr>
          <w:p w14:paraId="7502F1D3">
            <w:pPr>
              <w:jc w:val="center"/>
              <w:rPr>
                <w:color w:val="auto"/>
              </w:rPr>
            </w:pPr>
          </w:p>
        </w:tc>
        <w:tc>
          <w:tcPr>
            <w:tcW w:w="1892" w:type="dxa"/>
            <w:vAlign w:val="center"/>
          </w:tcPr>
          <w:p w14:paraId="2C332970">
            <w:pPr>
              <w:rPr>
                <w:color w:val="auto"/>
              </w:rPr>
            </w:pPr>
            <w:r>
              <w:rPr>
                <w:rFonts w:hint="eastAsia"/>
                <w:color w:val="auto"/>
              </w:rPr>
              <w:t>邓家台村( FZ06</w:t>
            </w:r>
          </w:p>
        </w:tc>
        <w:tc>
          <w:tcPr>
            <w:tcW w:w="916" w:type="dxa"/>
          </w:tcPr>
          <w:p w14:paraId="32C6AEAA">
            <w:pPr>
              <w:jc w:val="center"/>
              <w:rPr>
                <w:rFonts w:ascii="宋体" w:hAnsi="宋体" w:eastAsia="宋体" w:cs="宋体"/>
                <w:color w:val="auto"/>
              </w:rPr>
            </w:pPr>
            <w:r>
              <w:rPr>
                <w:rFonts w:hint="eastAsia" w:ascii="宋体" w:hAnsi="宋体" w:eastAsia="宋体" w:cs="宋体"/>
                <w:color w:val="auto"/>
              </w:rPr>
              <w:t>1428</w:t>
            </w:r>
          </w:p>
        </w:tc>
        <w:tc>
          <w:tcPr>
            <w:tcW w:w="797" w:type="dxa"/>
            <w:vAlign w:val="center"/>
          </w:tcPr>
          <w:p w14:paraId="0731B8F6">
            <w:pPr>
              <w:jc w:val="center"/>
              <w:rPr>
                <w:rFonts w:ascii="宋体" w:hAnsi="宋体" w:eastAsia="宋体" w:cs="宋体"/>
                <w:color w:val="auto"/>
              </w:rPr>
            </w:pPr>
            <w:r>
              <w:rPr>
                <w:rFonts w:hint="eastAsia" w:ascii="宋体" w:hAnsi="宋体" w:eastAsia="宋体" w:cs="宋体"/>
                <w:color w:val="auto"/>
              </w:rPr>
              <w:t>7</w:t>
            </w:r>
          </w:p>
        </w:tc>
        <w:tc>
          <w:tcPr>
            <w:tcW w:w="851" w:type="dxa"/>
            <w:vAlign w:val="center"/>
          </w:tcPr>
          <w:p w14:paraId="31E706A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7</w:t>
            </w:r>
          </w:p>
        </w:tc>
        <w:tc>
          <w:tcPr>
            <w:tcW w:w="798" w:type="dxa"/>
            <w:vAlign w:val="center"/>
          </w:tcPr>
          <w:p w14:paraId="0EFB54D6">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0</w:t>
            </w:r>
          </w:p>
        </w:tc>
      </w:tr>
      <w:tr w14:paraId="2723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1F6C20BE">
            <w:pPr>
              <w:jc w:val="center"/>
              <w:rPr>
                <w:color w:val="auto"/>
              </w:rPr>
            </w:pPr>
          </w:p>
        </w:tc>
        <w:tc>
          <w:tcPr>
            <w:tcW w:w="1037" w:type="dxa"/>
            <w:vMerge w:val="continue"/>
            <w:vAlign w:val="center"/>
          </w:tcPr>
          <w:p w14:paraId="3CDAF027">
            <w:pPr>
              <w:rPr>
                <w:color w:val="auto"/>
              </w:rPr>
            </w:pPr>
          </w:p>
        </w:tc>
        <w:tc>
          <w:tcPr>
            <w:tcW w:w="938" w:type="dxa"/>
            <w:vMerge w:val="continue"/>
            <w:vAlign w:val="center"/>
          </w:tcPr>
          <w:p w14:paraId="2F5866A0">
            <w:pPr>
              <w:jc w:val="center"/>
              <w:rPr>
                <w:rFonts w:ascii="宋体" w:hAnsi="宋体" w:eastAsia="宋体" w:cs="宋体"/>
                <w:color w:val="auto"/>
              </w:rPr>
            </w:pPr>
          </w:p>
        </w:tc>
        <w:tc>
          <w:tcPr>
            <w:tcW w:w="659" w:type="dxa"/>
            <w:vMerge w:val="continue"/>
            <w:vAlign w:val="center"/>
          </w:tcPr>
          <w:p w14:paraId="5DCFC597">
            <w:pPr>
              <w:jc w:val="center"/>
              <w:rPr>
                <w:color w:val="auto"/>
              </w:rPr>
            </w:pPr>
          </w:p>
        </w:tc>
        <w:tc>
          <w:tcPr>
            <w:tcW w:w="1058" w:type="dxa"/>
            <w:vMerge w:val="continue"/>
            <w:vAlign w:val="center"/>
          </w:tcPr>
          <w:p w14:paraId="5F14CAA0">
            <w:pPr>
              <w:jc w:val="center"/>
              <w:rPr>
                <w:color w:val="auto"/>
              </w:rPr>
            </w:pPr>
          </w:p>
        </w:tc>
        <w:tc>
          <w:tcPr>
            <w:tcW w:w="1892" w:type="dxa"/>
            <w:vAlign w:val="center"/>
          </w:tcPr>
          <w:p w14:paraId="261392FB">
            <w:pPr>
              <w:rPr>
                <w:color w:val="auto"/>
              </w:rPr>
            </w:pPr>
            <w:r>
              <w:rPr>
                <w:rFonts w:hint="eastAsia"/>
                <w:color w:val="auto"/>
              </w:rPr>
              <w:t>磨湾村 (FZ07)</w:t>
            </w:r>
          </w:p>
        </w:tc>
        <w:tc>
          <w:tcPr>
            <w:tcW w:w="916" w:type="dxa"/>
          </w:tcPr>
          <w:p w14:paraId="0A0C0708">
            <w:pPr>
              <w:jc w:val="center"/>
              <w:rPr>
                <w:rFonts w:ascii="宋体" w:hAnsi="宋体" w:eastAsia="宋体" w:cs="宋体"/>
                <w:color w:val="auto"/>
              </w:rPr>
            </w:pPr>
            <w:r>
              <w:rPr>
                <w:rFonts w:hint="eastAsia" w:ascii="宋体" w:hAnsi="宋体" w:eastAsia="宋体" w:cs="宋体"/>
                <w:color w:val="auto"/>
              </w:rPr>
              <w:t>379</w:t>
            </w:r>
          </w:p>
        </w:tc>
        <w:tc>
          <w:tcPr>
            <w:tcW w:w="797" w:type="dxa"/>
            <w:vAlign w:val="center"/>
          </w:tcPr>
          <w:p w14:paraId="237BD766">
            <w:pPr>
              <w:jc w:val="center"/>
              <w:rPr>
                <w:rFonts w:ascii="宋体" w:hAnsi="宋体" w:eastAsia="宋体" w:cs="宋体"/>
                <w:color w:val="auto"/>
              </w:rPr>
            </w:pPr>
            <w:r>
              <w:rPr>
                <w:rFonts w:hint="eastAsia" w:ascii="宋体" w:hAnsi="宋体" w:eastAsia="宋体" w:cs="宋体"/>
                <w:color w:val="auto"/>
              </w:rPr>
              <w:t>2</w:t>
            </w:r>
          </w:p>
        </w:tc>
        <w:tc>
          <w:tcPr>
            <w:tcW w:w="851" w:type="dxa"/>
            <w:vAlign w:val="center"/>
          </w:tcPr>
          <w:p w14:paraId="64F8A018">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2</w:t>
            </w:r>
          </w:p>
        </w:tc>
        <w:tc>
          <w:tcPr>
            <w:tcW w:w="798" w:type="dxa"/>
            <w:vAlign w:val="center"/>
          </w:tcPr>
          <w:p w14:paraId="0A674D26">
            <w:pPr>
              <w:jc w:val="center"/>
              <w:rPr>
                <w:rFonts w:ascii="宋体" w:hAnsi="宋体" w:eastAsia="宋体" w:cs="宋体"/>
                <w:color w:val="auto"/>
              </w:rPr>
            </w:pPr>
            <w:r>
              <w:rPr>
                <w:rFonts w:hint="eastAsia" w:ascii="宋体" w:hAnsi="宋体" w:eastAsia="宋体" w:cs="宋体"/>
                <w:color w:val="auto"/>
              </w:rPr>
              <w:t>0</w:t>
            </w:r>
          </w:p>
        </w:tc>
      </w:tr>
      <w:tr w14:paraId="4488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605D3BAF">
            <w:pPr>
              <w:jc w:val="center"/>
              <w:rPr>
                <w:color w:val="auto"/>
              </w:rPr>
            </w:pPr>
          </w:p>
        </w:tc>
        <w:tc>
          <w:tcPr>
            <w:tcW w:w="1037" w:type="dxa"/>
            <w:vMerge w:val="continue"/>
            <w:vAlign w:val="center"/>
          </w:tcPr>
          <w:p w14:paraId="487DBA3B">
            <w:pPr>
              <w:rPr>
                <w:color w:val="auto"/>
              </w:rPr>
            </w:pPr>
          </w:p>
        </w:tc>
        <w:tc>
          <w:tcPr>
            <w:tcW w:w="938" w:type="dxa"/>
            <w:vMerge w:val="continue"/>
            <w:vAlign w:val="center"/>
          </w:tcPr>
          <w:p w14:paraId="62904689">
            <w:pPr>
              <w:jc w:val="center"/>
              <w:rPr>
                <w:rFonts w:ascii="宋体" w:hAnsi="宋体" w:eastAsia="宋体" w:cs="宋体"/>
                <w:color w:val="auto"/>
              </w:rPr>
            </w:pPr>
          </w:p>
        </w:tc>
        <w:tc>
          <w:tcPr>
            <w:tcW w:w="659" w:type="dxa"/>
            <w:vMerge w:val="continue"/>
            <w:vAlign w:val="center"/>
          </w:tcPr>
          <w:p w14:paraId="6C7D858B">
            <w:pPr>
              <w:jc w:val="center"/>
              <w:rPr>
                <w:color w:val="auto"/>
              </w:rPr>
            </w:pPr>
          </w:p>
        </w:tc>
        <w:tc>
          <w:tcPr>
            <w:tcW w:w="1058" w:type="dxa"/>
            <w:vMerge w:val="continue"/>
            <w:vAlign w:val="center"/>
          </w:tcPr>
          <w:p w14:paraId="388CC5A9">
            <w:pPr>
              <w:jc w:val="center"/>
              <w:rPr>
                <w:color w:val="auto"/>
              </w:rPr>
            </w:pPr>
          </w:p>
        </w:tc>
        <w:tc>
          <w:tcPr>
            <w:tcW w:w="1892" w:type="dxa"/>
            <w:vAlign w:val="center"/>
          </w:tcPr>
          <w:p w14:paraId="4D9BEA6C">
            <w:pPr>
              <w:rPr>
                <w:color w:val="auto"/>
              </w:rPr>
            </w:pPr>
            <w:r>
              <w:rPr>
                <w:rFonts w:hint="eastAsia"/>
                <w:color w:val="auto"/>
              </w:rPr>
              <w:t>国安寺村(FZ08)</w:t>
            </w:r>
          </w:p>
        </w:tc>
        <w:tc>
          <w:tcPr>
            <w:tcW w:w="916" w:type="dxa"/>
          </w:tcPr>
          <w:p w14:paraId="0E9555BD">
            <w:pPr>
              <w:jc w:val="center"/>
              <w:rPr>
                <w:rFonts w:ascii="宋体" w:hAnsi="宋体" w:eastAsia="宋体" w:cs="宋体"/>
                <w:color w:val="auto"/>
              </w:rPr>
            </w:pPr>
            <w:r>
              <w:rPr>
                <w:rFonts w:hint="eastAsia" w:ascii="宋体" w:hAnsi="宋体" w:eastAsia="宋体" w:cs="宋体"/>
                <w:color w:val="auto"/>
              </w:rPr>
              <w:t>386</w:t>
            </w:r>
          </w:p>
        </w:tc>
        <w:tc>
          <w:tcPr>
            <w:tcW w:w="797" w:type="dxa"/>
            <w:vAlign w:val="center"/>
          </w:tcPr>
          <w:p w14:paraId="00D00692">
            <w:pPr>
              <w:jc w:val="center"/>
              <w:rPr>
                <w:rFonts w:hint="eastAsia" w:ascii="宋体" w:hAnsi="宋体" w:eastAsia="宋体" w:cs="宋体"/>
                <w:color w:val="auto"/>
                <w:lang w:eastAsia="zh-CN"/>
              </w:rPr>
            </w:pPr>
            <w:r>
              <w:rPr>
                <w:rFonts w:hint="eastAsia" w:ascii="宋体" w:hAnsi="宋体" w:eastAsia="宋体" w:cs="宋体"/>
                <w:color w:val="auto"/>
                <w:lang w:eastAsia="zh-CN"/>
              </w:rPr>
              <w:t>3</w:t>
            </w:r>
          </w:p>
        </w:tc>
        <w:tc>
          <w:tcPr>
            <w:tcW w:w="851" w:type="dxa"/>
            <w:vAlign w:val="center"/>
          </w:tcPr>
          <w:p w14:paraId="423FF486">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3</w:t>
            </w:r>
          </w:p>
        </w:tc>
        <w:tc>
          <w:tcPr>
            <w:tcW w:w="798" w:type="dxa"/>
            <w:vAlign w:val="center"/>
          </w:tcPr>
          <w:p w14:paraId="778A54C3">
            <w:pPr>
              <w:jc w:val="center"/>
              <w:rPr>
                <w:rFonts w:ascii="宋体" w:hAnsi="宋体" w:eastAsia="宋体" w:cs="宋体"/>
                <w:color w:val="auto"/>
              </w:rPr>
            </w:pPr>
            <w:r>
              <w:rPr>
                <w:rFonts w:hint="eastAsia" w:ascii="宋体" w:hAnsi="宋体" w:eastAsia="宋体" w:cs="宋体"/>
                <w:color w:val="auto"/>
              </w:rPr>
              <w:t>0</w:t>
            </w:r>
          </w:p>
        </w:tc>
      </w:tr>
      <w:tr w14:paraId="0F58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6B4375F1">
            <w:pPr>
              <w:jc w:val="center"/>
              <w:rPr>
                <w:color w:val="auto"/>
              </w:rPr>
            </w:pPr>
          </w:p>
        </w:tc>
        <w:tc>
          <w:tcPr>
            <w:tcW w:w="1037" w:type="dxa"/>
            <w:vMerge w:val="continue"/>
            <w:vAlign w:val="center"/>
          </w:tcPr>
          <w:p w14:paraId="7CD487A3">
            <w:pPr>
              <w:rPr>
                <w:color w:val="auto"/>
              </w:rPr>
            </w:pPr>
          </w:p>
        </w:tc>
        <w:tc>
          <w:tcPr>
            <w:tcW w:w="938" w:type="dxa"/>
            <w:vMerge w:val="continue"/>
            <w:vAlign w:val="center"/>
          </w:tcPr>
          <w:p w14:paraId="0C442461">
            <w:pPr>
              <w:jc w:val="center"/>
              <w:rPr>
                <w:rFonts w:ascii="宋体" w:hAnsi="宋体" w:eastAsia="宋体" w:cs="宋体"/>
                <w:color w:val="auto"/>
              </w:rPr>
            </w:pPr>
          </w:p>
        </w:tc>
        <w:tc>
          <w:tcPr>
            <w:tcW w:w="659" w:type="dxa"/>
            <w:vMerge w:val="continue"/>
            <w:vAlign w:val="center"/>
          </w:tcPr>
          <w:p w14:paraId="3DA559AF">
            <w:pPr>
              <w:jc w:val="center"/>
              <w:rPr>
                <w:color w:val="auto"/>
              </w:rPr>
            </w:pPr>
          </w:p>
        </w:tc>
        <w:tc>
          <w:tcPr>
            <w:tcW w:w="1058" w:type="dxa"/>
            <w:vMerge w:val="continue"/>
            <w:vAlign w:val="center"/>
          </w:tcPr>
          <w:p w14:paraId="26D859F3">
            <w:pPr>
              <w:jc w:val="center"/>
              <w:rPr>
                <w:color w:val="auto"/>
              </w:rPr>
            </w:pPr>
          </w:p>
        </w:tc>
        <w:tc>
          <w:tcPr>
            <w:tcW w:w="1892" w:type="dxa"/>
            <w:vAlign w:val="center"/>
          </w:tcPr>
          <w:p w14:paraId="031C4D96">
            <w:pPr>
              <w:rPr>
                <w:color w:val="auto"/>
              </w:rPr>
            </w:pPr>
            <w:r>
              <w:rPr>
                <w:rFonts w:hint="eastAsia"/>
                <w:color w:val="auto"/>
              </w:rPr>
              <w:t>白石铺村 (FZ09)</w:t>
            </w:r>
          </w:p>
        </w:tc>
        <w:tc>
          <w:tcPr>
            <w:tcW w:w="916" w:type="dxa"/>
          </w:tcPr>
          <w:p w14:paraId="494D7ADD">
            <w:pPr>
              <w:jc w:val="center"/>
              <w:rPr>
                <w:rFonts w:ascii="宋体" w:hAnsi="宋体" w:eastAsia="宋体" w:cs="宋体"/>
                <w:color w:val="auto"/>
              </w:rPr>
            </w:pPr>
            <w:r>
              <w:rPr>
                <w:rFonts w:hint="eastAsia" w:ascii="宋体" w:hAnsi="宋体" w:eastAsia="宋体" w:cs="宋体"/>
                <w:color w:val="auto"/>
              </w:rPr>
              <w:t>378</w:t>
            </w:r>
          </w:p>
        </w:tc>
        <w:tc>
          <w:tcPr>
            <w:tcW w:w="797" w:type="dxa"/>
            <w:vAlign w:val="center"/>
          </w:tcPr>
          <w:p w14:paraId="002DB419">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w:t>
            </w:r>
          </w:p>
        </w:tc>
        <w:tc>
          <w:tcPr>
            <w:tcW w:w="851" w:type="dxa"/>
            <w:vAlign w:val="center"/>
          </w:tcPr>
          <w:p w14:paraId="132207C5">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3</w:t>
            </w:r>
          </w:p>
        </w:tc>
        <w:tc>
          <w:tcPr>
            <w:tcW w:w="798" w:type="dxa"/>
            <w:vAlign w:val="center"/>
          </w:tcPr>
          <w:p w14:paraId="6E6B3B05">
            <w:pPr>
              <w:jc w:val="center"/>
              <w:rPr>
                <w:rFonts w:ascii="宋体" w:hAnsi="宋体" w:eastAsia="宋体" w:cs="宋体"/>
                <w:color w:val="auto"/>
              </w:rPr>
            </w:pPr>
            <w:r>
              <w:rPr>
                <w:rFonts w:hint="eastAsia" w:ascii="宋体" w:hAnsi="宋体" w:eastAsia="宋体" w:cs="宋体"/>
                <w:color w:val="auto"/>
              </w:rPr>
              <w:t>0</w:t>
            </w:r>
          </w:p>
        </w:tc>
      </w:tr>
      <w:tr w14:paraId="5A5F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05CF69E7">
            <w:pPr>
              <w:jc w:val="center"/>
              <w:rPr>
                <w:color w:val="auto"/>
              </w:rPr>
            </w:pPr>
          </w:p>
        </w:tc>
        <w:tc>
          <w:tcPr>
            <w:tcW w:w="1037" w:type="dxa"/>
            <w:vMerge w:val="continue"/>
            <w:vAlign w:val="center"/>
          </w:tcPr>
          <w:p w14:paraId="651D3A9B">
            <w:pPr>
              <w:rPr>
                <w:color w:val="auto"/>
              </w:rPr>
            </w:pPr>
          </w:p>
        </w:tc>
        <w:tc>
          <w:tcPr>
            <w:tcW w:w="938" w:type="dxa"/>
            <w:vMerge w:val="continue"/>
            <w:vAlign w:val="center"/>
          </w:tcPr>
          <w:p w14:paraId="7F3966D0">
            <w:pPr>
              <w:jc w:val="center"/>
              <w:rPr>
                <w:rFonts w:ascii="宋体" w:hAnsi="宋体" w:eastAsia="宋体" w:cs="宋体"/>
                <w:color w:val="auto"/>
              </w:rPr>
            </w:pPr>
          </w:p>
        </w:tc>
        <w:tc>
          <w:tcPr>
            <w:tcW w:w="1717" w:type="dxa"/>
            <w:gridSpan w:val="2"/>
            <w:vAlign w:val="center"/>
          </w:tcPr>
          <w:p w14:paraId="208BBEFE">
            <w:pPr>
              <w:jc w:val="center"/>
              <w:rPr>
                <w:rFonts w:hint="eastAsia" w:eastAsiaTheme="minorEastAsia"/>
                <w:color w:val="auto"/>
                <w:lang w:val="en-US" w:eastAsia="zh-CN"/>
              </w:rPr>
            </w:pPr>
            <w:r>
              <w:rPr>
                <w:rFonts w:hint="eastAsia"/>
                <w:color w:val="auto"/>
                <w:lang w:val="en-US" w:eastAsia="zh-CN"/>
              </w:rPr>
              <w:t>小计</w:t>
            </w:r>
          </w:p>
        </w:tc>
        <w:tc>
          <w:tcPr>
            <w:tcW w:w="1892" w:type="dxa"/>
            <w:vAlign w:val="center"/>
          </w:tcPr>
          <w:p w14:paraId="75FFE5E2">
            <w:pPr>
              <w:rPr>
                <w:rFonts w:hint="eastAsia"/>
                <w:color w:val="auto"/>
              </w:rPr>
            </w:pPr>
          </w:p>
        </w:tc>
        <w:tc>
          <w:tcPr>
            <w:tcW w:w="916" w:type="dxa"/>
          </w:tcPr>
          <w:p w14:paraId="6160E9AA">
            <w:pPr>
              <w:jc w:val="center"/>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sum(G28:G36) \* MERGEFORMAT </w:instrText>
            </w:r>
            <w:r>
              <w:rPr>
                <w:rFonts w:hint="eastAsia" w:ascii="宋体" w:hAnsi="宋体" w:eastAsia="宋体" w:cs="宋体"/>
                <w:color w:val="auto"/>
              </w:rPr>
              <w:fldChar w:fldCharType="separate"/>
            </w:r>
            <w:r>
              <w:rPr>
                <w:rFonts w:hint="eastAsia" w:ascii="宋体" w:hAnsi="宋体" w:eastAsia="宋体" w:cs="宋体"/>
                <w:color w:val="auto"/>
              </w:rPr>
              <w:t>10419</w:t>
            </w:r>
            <w:r>
              <w:rPr>
                <w:rFonts w:hint="eastAsia" w:ascii="宋体" w:hAnsi="宋体" w:eastAsia="宋体" w:cs="宋体"/>
                <w:color w:val="auto"/>
              </w:rPr>
              <w:fldChar w:fldCharType="end"/>
            </w:r>
          </w:p>
        </w:tc>
        <w:tc>
          <w:tcPr>
            <w:tcW w:w="797" w:type="dxa"/>
            <w:vAlign w:val="center"/>
          </w:tcPr>
          <w:p w14:paraId="55EFA65A">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sum(H28:H36)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lang w:val="en-US" w:eastAsia="zh-CN"/>
              </w:rPr>
              <w:t>60</w:t>
            </w:r>
            <w:r>
              <w:rPr>
                <w:rFonts w:hint="eastAsia" w:ascii="宋体" w:hAnsi="宋体" w:eastAsia="宋体" w:cs="宋体"/>
                <w:color w:val="auto"/>
                <w:lang w:val="en-US" w:eastAsia="zh-CN"/>
              </w:rPr>
              <w:fldChar w:fldCharType="end"/>
            </w:r>
          </w:p>
        </w:tc>
        <w:tc>
          <w:tcPr>
            <w:tcW w:w="851" w:type="dxa"/>
            <w:vAlign w:val="center"/>
          </w:tcPr>
          <w:p w14:paraId="0340F2FF">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fldChar w:fldCharType="begin"/>
            </w:r>
            <w:r>
              <w:rPr>
                <w:rFonts w:hint="eastAsia" w:ascii="宋体" w:hAnsi="宋体" w:eastAsia="宋体" w:cs="宋体"/>
                <w:color w:val="auto"/>
                <w:kern w:val="2"/>
                <w:sz w:val="21"/>
                <w:szCs w:val="21"/>
                <w:lang w:val="en-US" w:eastAsia="zh-CN" w:bidi="ar"/>
              </w:rPr>
              <w:instrText xml:space="preserve"> = sum(I28:I36) \* MERGEFORMAT </w:instrText>
            </w:r>
            <w:r>
              <w:rPr>
                <w:rFonts w:hint="eastAsia" w:ascii="宋体" w:hAnsi="宋体" w:eastAsia="宋体" w:cs="宋体"/>
                <w:color w:val="auto"/>
                <w:kern w:val="2"/>
                <w:sz w:val="21"/>
                <w:szCs w:val="21"/>
                <w:lang w:val="en-US" w:eastAsia="zh-CN" w:bidi="ar"/>
              </w:rPr>
              <w:fldChar w:fldCharType="separate"/>
            </w:r>
            <w:r>
              <w:rPr>
                <w:rFonts w:hint="eastAsia" w:ascii="宋体" w:hAnsi="宋体" w:eastAsia="宋体" w:cs="宋体"/>
                <w:color w:val="auto"/>
                <w:kern w:val="2"/>
                <w:sz w:val="21"/>
                <w:szCs w:val="21"/>
                <w:lang w:val="en-US" w:eastAsia="zh-CN" w:bidi="ar"/>
              </w:rPr>
              <w:t>53</w:t>
            </w:r>
            <w:r>
              <w:rPr>
                <w:rFonts w:hint="eastAsia" w:ascii="宋体" w:hAnsi="宋体" w:eastAsia="宋体" w:cs="宋体"/>
                <w:color w:val="auto"/>
                <w:kern w:val="2"/>
                <w:sz w:val="21"/>
                <w:szCs w:val="21"/>
                <w:lang w:val="en-US" w:eastAsia="zh-CN" w:bidi="ar"/>
              </w:rPr>
              <w:fldChar w:fldCharType="end"/>
            </w:r>
          </w:p>
        </w:tc>
        <w:tc>
          <w:tcPr>
            <w:tcW w:w="798" w:type="dxa"/>
            <w:vAlign w:val="center"/>
          </w:tcPr>
          <w:p w14:paraId="1E22B73A">
            <w:pPr>
              <w:jc w:val="center"/>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sum(J28:J36) \* MERGEFORMAT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p>
        </w:tc>
      </w:tr>
      <w:tr w14:paraId="4127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restart"/>
            <w:vAlign w:val="center"/>
          </w:tcPr>
          <w:p w14:paraId="64959BD9">
            <w:pPr>
              <w:jc w:val="center"/>
              <w:rPr>
                <w:color w:val="auto"/>
              </w:rPr>
            </w:pPr>
            <w:r>
              <w:rPr>
                <w:rFonts w:hint="eastAsia"/>
                <w:color w:val="auto"/>
              </w:rPr>
              <w:t>3</w:t>
            </w:r>
          </w:p>
        </w:tc>
        <w:tc>
          <w:tcPr>
            <w:tcW w:w="1037" w:type="dxa"/>
            <w:vMerge w:val="restart"/>
            <w:vAlign w:val="center"/>
          </w:tcPr>
          <w:p w14:paraId="21F735B4">
            <w:pPr>
              <w:rPr>
                <w:color w:val="auto"/>
              </w:rPr>
            </w:pPr>
            <w:r>
              <w:rPr>
                <w:rFonts w:hint="eastAsia"/>
                <w:color w:val="auto"/>
              </w:rPr>
              <w:t>红花铺镇</w:t>
            </w:r>
          </w:p>
        </w:tc>
        <w:tc>
          <w:tcPr>
            <w:tcW w:w="938" w:type="dxa"/>
            <w:vMerge w:val="restart"/>
            <w:vAlign w:val="center"/>
          </w:tcPr>
          <w:p w14:paraId="775EAEEA">
            <w:pPr>
              <w:jc w:val="center"/>
              <w:rPr>
                <w:rFonts w:ascii="宋体" w:hAnsi="宋体" w:eastAsia="宋体" w:cs="宋体"/>
                <w:color w:val="auto"/>
              </w:rPr>
            </w:pPr>
            <w:r>
              <w:rPr>
                <w:rFonts w:hint="eastAsia" w:ascii="宋体" w:hAnsi="宋体" w:eastAsia="宋体" w:cs="宋体"/>
                <w:color w:val="auto"/>
              </w:rPr>
              <w:t>2375</w:t>
            </w:r>
          </w:p>
        </w:tc>
        <w:tc>
          <w:tcPr>
            <w:tcW w:w="659" w:type="dxa"/>
            <w:vAlign w:val="center"/>
          </w:tcPr>
          <w:p w14:paraId="0CDEB7C8">
            <w:pPr>
              <w:jc w:val="center"/>
              <w:rPr>
                <w:color w:val="auto"/>
              </w:rPr>
            </w:pPr>
            <w:r>
              <w:rPr>
                <w:rFonts w:hint="eastAsia"/>
                <w:color w:val="auto"/>
              </w:rPr>
              <w:t>城镇</w:t>
            </w:r>
          </w:p>
        </w:tc>
        <w:tc>
          <w:tcPr>
            <w:tcW w:w="1058" w:type="dxa"/>
            <w:vAlign w:val="center"/>
          </w:tcPr>
          <w:p w14:paraId="2F70297F">
            <w:pPr>
              <w:jc w:val="center"/>
              <w:rPr>
                <w:color w:val="auto"/>
              </w:rPr>
            </w:pPr>
            <w:r>
              <w:rPr>
                <w:rFonts w:hint="eastAsia"/>
                <w:color w:val="auto"/>
              </w:rPr>
              <w:t>一般发达</w:t>
            </w:r>
          </w:p>
        </w:tc>
        <w:tc>
          <w:tcPr>
            <w:tcW w:w="1892" w:type="dxa"/>
            <w:vAlign w:val="center"/>
          </w:tcPr>
          <w:p w14:paraId="62501B5C">
            <w:pPr>
              <w:rPr>
                <w:color w:val="auto"/>
              </w:rPr>
            </w:pPr>
            <w:r>
              <w:rPr>
                <w:rFonts w:hint="eastAsia"/>
                <w:color w:val="auto"/>
              </w:rPr>
              <w:t>红花铺村(HH01)</w:t>
            </w:r>
          </w:p>
        </w:tc>
        <w:tc>
          <w:tcPr>
            <w:tcW w:w="916" w:type="dxa"/>
          </w:tcPr>
          <w:p w14:paraId="0708C269">
            <w:pPr>
              <w:jc w:val="center"/>
              <w:rPr>
                <w:rFonts w:ascii="宋体" w:hAnsi="宋体" w:eastAsia="宋体" w:cs="宋体"/>
                <w:color w:val="auto"/>
              </w:rPr>
            </w:pPr>
            <w:r>
              <w:rPr>
                <w:rFonts w:hint="eastAsia" w:ascii="宋体" w:hAnsi="宋体" w:eastAsia="宋体" w:cs="宋体"/>
                <w:color w:val="auto"/>
              </w:rPr>
              <w:t>679</w:t>
            </w:r>
          </w:p>
        </w:tc>
        <w:tc>
          <w:tcPr>
            <w:tcW w:w="797" w:type="dxa"/>
            <w:vAlign w:val="center"/>
          </w:tcPr>
          <w:p w14:paraId="2D3D1D3D">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5</w:t>
            </w:r>
          </w:p>
        </w:tc>
        <w:tc>
          <w:tcPr>
            <w:tcW w:w="851" w:type="dxa"/>
            <w:vAlign w:val="center"/>
          </w:tcPr>
          <w:p w14:paraId="0816BBA4">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w:t>
            </w:r>
          </w:p>
        </w:tc>
        <w:tc>
          <w:tcPr>
            <w:tcW w:w="798" w:type="dxa"/>
            <w:vAlign w:val="center"/>
          </w:tcPr>
          <w:p w14:paraId="2A97176C">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2</w:t>
            </w:r>
          </w:p>
        </w:tc>
      </w:tr>
      <w:tr w14:paraId="4CA2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4C3AFBCF">
            <w:pPr>
              <w:jc w:val="center"/>
              <w:rPr>
                <w:color w:val="auto"/>
              </w:rPr>
            </w:pPr>
          </w:p>
        </w:tc>
        <w:tc>
          <w:tcPr>
            <w:tcW w:w="1037" w:type="dxa"/>
            <w:vMerge w:val="continue"/>
            <w:vAlign w:val="center"/>
          </w:tcPr>
          <w:p w14:paraId="3835B9AE">
            <w:pPr>
              <w:rPr>
                <w:color w:val="auto"/>
              </w:rPr>
            </w:pPr>
          </w:p>
        </w:tc>
        <w:tc>
          <w:tcPr>
            <w:tcW w:w="938" w:type="dxa"/>
            <w:vMerge w:val="continue"/>
            <w:vAlign w:val="center"/>
          </w:tcPr>
          <w:p w14:paraId="5F0F37DF">
            <w:pPr>
              <w:jc w:val="center"/>
              <w:rPr>
                <w:rFonts w:ascii="宋体" w:hAnsi="宋体" w:eastAsia="宋体" w:cs="宋体"/>
                <w:color w:val="auto"/>
              </w:rPr>
            </w:pPr>
          </w:p>
        </w:tc>
        <w:tc>
          <w:tcPr>
            <w:tcW w:w="659" w:type="dxa"/>
            <w:vMerge w:val="restart"/>
            <w:vAlign w:val="center"/>
          </w:tcPr>
          <w:p w14:paraId="24F10645">
            <w:pPr>
              <w:jc w:val="center"/>
              <w:rPr>
                <w:color w:val="auto"/>
              </w:rPr>
            </w:pPr>
            <w:r>
              <w:rPr>
                <w:rFonts w:hint="eastAsia"/>
                <w:color w:val="auto"/>
              </w:rPr>
              <w:t>农村</w:t>
            </w:r>
          </w:p>
        </w:tc>
        <w:tc>
          <w:tcPr>
            <w:tcW w:w="1058" w:type="dxa"/>
            <w:vMerge w:val="restart"/>
            <w:vAlign w:val="center"/>
          </w:tcPr>
          <w:p w14:paraId="3D54D79B">
            <w:pPr>
              <w:jc w:val="center"/>
              <w:rPr>
                <w:color w:val="auto"/>
              </w:rPr>
            </w:pPr>
            <w:r>
              <w:rPr>
                <w:rFonts w:hint="eastAsia"/>
                <w:color w:val="auto"/>
              </w:rPr>
              <w:t>欠发达</w:t>
            </w:r>
          </w:p>
        </w:tc>
        <w:tc>
          <w:tcPr>
            <w:tcW w:w="1892" w:type="dxa"/>
            <w:vAlign w:val="center"/>
          </w:tcPr>
          <w:p w14:paraId="73F45604">
            <w:pPr>
              <w:rPr>
                <w:color w:val="auto"/>
              </w:rPr>
            </w:pPr>
            <w:r>
              <w:rPr>
                <w:rFonts w:hint="eastAsia"/>
                <w:color w:val="auto"/>
              </w:rPr>
              <w:t>永生村 (HH0</w:t>
            </w:r>
            <w:r>
              <w:rPr>
                <w:rFonts w:hint="eastAsia"/>
                <w:color w:val="auto"/>
                <w:lang w:val="en-US" w:eastAsia="zh-CN"/>
              </w:rPr>
              <w:t>2</w:t>
            </w:r>
            <w:r>
              <w:rPr>
                <w:rFonts w:hint="eastAsia"/>
                <w:color w:val="auto"/>
              </w:rPr>
              <w:t>)</w:t>
            </w:r>
          </w:p>
        </w:tc>
        <w:tc>
          <w:tcPr>
            <w:tcW w:w="916" w:type="dxa"/>
          </w:tcPr>
          <w:p w14:paraId="6B030413">
            <w:pPr>
              <w:jc w:val="center"/>
              <w:rPr>
                <w:rFonts w:ascii="宋体" w:hAnsi="宋体" w:eastAsia="宋体" w:cs="宋体"/>
                <w:color w:val="auto"/>
              </w:rPr>
            </w:pPr>
            <w:r>
              <w:rPr>
                <w:rFonts w:hint="eastAsia" w:ascii="宋体" w:hAnsi="宋体" w:eastAsia="宋体" w:cs="宋体"/>
                <w:color w:val="auto"/>
              </w:rPr>
              <w:t>511</w:t>
            </w:r>
          </w:p>
        </w:tc>
        <w:tc>
          <w:tcPr>
            <w:tcW w:w="797" w:type="dxa"/>
            <w:vAlign w:val="center"/>
          </w:tcPr>
          <w:p w14:paraId="219E2FA7">
            <w:pPr>
              <w:jc w:val="center"/>
              <w:rPr>
                <w:rFonts w:ascii="宋体" w:hAnsi="宋体" w:eastAsia="宋体" w:cs="宋体"/>
                <w:color w:val="auto"/>
              </w:rPr>
            </w:pPr>
            <w:r>
              <w:rPr>
                <w:rFonts w:hint="eastAsia" w:ascii="宋体" w:hAnsi="宋体" w:eastAsia="宋体" w:cs="宋体"/>
                <w:color w:val="auto"/>
              </w:rPr>
              <w:t>3</w:t>
            </w:r>
          </w:p>
        </w:tc>
        <w:tc>
          <w:tcPr>
            <w:tcW w:w="851" w:type="dxa"/>
            <w:vAlign w:val="center"/>
          </w:tcPr>
          <w:p w14:paraId="0CF39AD4">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3</w:t>
            </w:r>
          </w:p>
        </w:tc>
        <w:tc>
          <w:tcPr>
            <w:tcW w:w="798" w:type="dxa"/>
            <w:vAlign w:val="center"/>
          </w:tcPr>
          <w:p w14:paraId="28012D8B">
            <w:pPr>
              <w:jc w:val="center"/>
              <w:rPr>
                <w:rFonts w:ascii="宋体" w:hAnsi="宋体" w:eastAsia="宋体" w:cs="宋体"/>
                <w:color w:val="auto"/>
              </w:rPr>
            </w:pPr>
            <w:r>
              <w:rPr>
                <w:rFonts w:hint="eastAsia" w:ascii="宋体" w:hAnsi="宋体" w:eastAsia="宋体" w:cs="宋体"/>
                <w:color w:val="auto"/>
              </w:rPr>
              <w:t>0</w:t>
            </w:r>
          </w:p>
        </w:tc>
      </w:tr>
      <w:tr w14:paraId="68C9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2E889770">
            <w:pPr>
              <w:jc w:val="center"/>
              <w:rPr>
                <w:color w:val="auto"/>
              </w:rPr>
            </w:pPr>
          </w:p>
        </w:tc>
        <w:tc>
          <w:tcPr>
            <w:tcW w:w="1037" w:type="dxa"/>
            <w:vMerge w:val="continue"/>
            <w:vAlign w:val="center"/>
          </w:tcPr>
          <w:p w14:paraId="1404234A">
            <w:pPr>
              <w:rPr>
                <w:color w:val="auto"/>
              </w:rPr>
            </w:pPr>
          </w:p>
        </w:tc>
        <w:tc>
          <w:tcPr>
            <w:tcW w:w="938" w:type="dxa"/>
            <w:vMerge w:val="continue"/>
            <w:vAlign w:val="center"/>
          </w:tcPr>
          <w:p w14:paraId="0CA6D8E9">
            <w:pPr>
              <w:jc w:val="center"/>
              <w:rPr>
                <w:rFonts w:ascii="宋体" w:hAnsi="宋体" w:eastAsia="宋体" w:cs="宋体"/>
                <w:color w:val="auto"/>
              </w:rPr>
            </w:pPr>
          </w:p>
        </w:tc>
        <w:tc>
          <w:tcPr>
            <w:tcW w:w="659" w:type="dxa"/>
            <w:vMerge w:val="continue"/>
            <w:vAlign w:val="center"/>
          </w:tcPr>
          <w:p w14:paraId="6F8D890C">
            <w:pPr>
              <w:jc w:val="center"/>
              <w:rPr>
                <w:color w:val="auto"/>
              </w:rPr>
            </w:pPr>
          </w:p>
        </w:tc>
        <w:tc>
          <w:tcPr>
            <w:tcW w:w="1058" w:type="dxa"/>
            <w:vMerge w:val="continue"/>
            <w:vAlign w:val="center"/>
          </w:tcPr>
          <w:p w14:paraId="645EC693">
            <w:pPr>
              <w:jc w:val="center"/>
              <w:rPr>
                <w:color w:val="auto"/>
              </w:rPr>
            </w:pPr>
          </w:p>
        </w:tc>
        <w:tc>
          <w:tcPr>
            <w:tcW w:w="1892" w:type="dxa"/>
            <w:vAlign w:val="center"/>
          </w:tcPr>
          <w:p w14:paraId="324A7504">
            <w:pPr>
              <w:jc w:val="left"/>
              <w:rPr>
                <w:color w:val="auto"/>
              </w:rPr>
            </w:pPr>
            <w:r>
              <w:rPr>
                <w:rFonts w:hint="eastAsia"/>
                <w:color w:val="auto"/>
              </w:rPr>
              <w:t>草凉驿村 (HH0</w:t>
            </w:r>
            <w:r>
              <w:rPr>
                <w:rFonts w:hint="eastAsia"/>
                <w:color w:val="auto"/>
                <w:lang w:val="en-US" w:eastAsia="zh-CN"/>
              </w:rPr>
              <w:t>3</w:t>
            </w:r>
            <w:r>
              <w:rPr>
                <w:rFonts w:hint="eastAsia"/>
                <w:color w:val="auto"/>
              </w:rPr>
              <w:t>)</w:t>
            </w:r>
          </w:p>
        </w:tc>
        <w:tc>
          <w:tcPr>
            <w:tcW w:w="916" w:type="dxa"/>
          </w:tcPr>
          <w:p w14:paraId="7A93883A">
            <w:pPr>
              <w:jc w:val="center"/>
              <w:rPr>
                <w:rFonts w:ascii="宋体" w:hAnsi="宋体" w:eastAsia="宋体" w:cs="宋体"/>
                <w:color w:val="auto"/>
              </w:rPr>
            </w:pPr>
            <w:r>
              <w:rPr>
                <w:rFonts w:hint="eastAsia" w:ascii="宋体" w:hAnsi="宋体" w:eastAsia="宋体" w:cs="宋体"/>
                <w:color w:val="auto"/>
              </w:rPr>
              <w:t>1014</w:t>
            </w:r>
          </w:p>
        </w:tc>
        <w:tc>
          <w:tcPr>
            <w:tcW w:w="797" w:type="dxa"/>
            <w:vAlign w:val="center"/>
          </w:tcPr>
          <w:p w14:paraId="56D69481">
            <w:pPr>
              <w:jc w:val="center"/>
              <w:rPr>
                <w:rFonts w:ascii="宋体" w:hAnsi="宋体" w:eastAsia="宋体" w:cs="宋体"/>
                <w:color w:val="auto"/>
              </w:rPr>
            </w:pPr>
            <w:r>
              <w:rPr>
                <w:rFonts w:hint="eastAsia" w:ascii="宋体" w:hAnsi="宋体" w:eastAsia="宋体" w:cs="宋体"/>
                <w:color w:val="auto"/>
              </w:rPr>
              <w:t>6</w:t>
            </w:r>
          </w:p>
        </w:tc>
        <w:tc>
          <w:tcPr>
            <w:tcW w:w="851" w:type="dxa"/>
            <w:vAlign w:val="center"/>
          </w:tcPr>
          <w:p w14:paraId="191FD6D4">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6</w:t>
            </w:r>
          </w:p>
        </w:tc>
        <w:tc>
          <w:tcPr>
            <w:tcW w:w="798" w:type="dxa"/>
            <w:vAlign w:val="center"/>
          </w:tcPr>
          <w:p w14:paraId="2603BBDA">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0</w:t>
            </w:r>
          </w:p>
        </w:tc>
      </w:tr>
      <w:tr w14:paraId="7E07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34" w:type="dxa"/>
            <w:vMerge w:val="continue"/>
            <w:vAlign w:val="center"/>
          </w:tcPr>
          <w:p w14:paraId="4F1C3AB4">
            <w:pPr>
              <w:jc w:val="center"/>
              <w:rPr>
                <w:color w:val="auto"/>
              </w:rPr>
            </w:pPr>
          </w:p>
        </w:tc>
        <w:tc>
          <w:tcPr>
            <w:tcW w:w="1037" w:type="dxa"/>
            <w:vMerge w:val="continue"/>
            <w:vAlign w:val="center"/>
          </w:tcPr>
          <w:p w14:paraId="039C506C">
            <w:pPr>
              <w:rPr>
                <w:color w:val="auto"/>
              </w:rPr>
            </w:pPr>
          </w:p>
        </w:tc>
        <w:tc>
          <w:tcPr>
            <w:tcW w:w="938" w:type="dxa"/>
            <w:vMerge w:val="continue"/>
            <w:vAlign w:val="center"/>
          </w:tcPr>
          <w:p w14:paraId="2777EA07">
            <w:pPr>
              <w:jc w:val="center"/>
              <w:rPr>
                <w:rFonts w:ascii="宋体" w:hAnsi="宋体" w:eastAsia="宋体" w:cs="宋体"/>
                <w:color w:val="auto"/>
              </w:rPr>
            </w:pPr>
          </w:p>
        </w:tc>
        <w:tc>
          <w:tcPr>
            <w:tcW w:w="659" w:type="dxa"/>
            <w:vMerge w:val="continue"/>
            <w:vAlign w:val="center"/>
          </w:tcPr>
          <w:p w14:paraId="6E113CC6">
            <w:pPr>
              <w:jc w:val="center"/>
              <w:rPr>
                <w:color w:val="auto"/>
              </w:rPr>
            </w:pPr>
          </w:p>
        </w:tc>
        <w:tc>
          <w:tcPr>
            <w:tcW w:w="1058" w:type="dxa"/>
            <w:vMerge w:val="continue"/>
            <w:vAlign w:val="center"/>
          </w:tcPr>
          <w:p w14:paraId="7FD67713">
            <w:pPr>
              <w:jc w:val="center"/>
              <w:rPr>
                <w:color w:val="auto"/>
              </w:rPr>
            </w:pPr>
          </w:p>
        </w:tc>
        <w:tc>
          <w:tcPr>
            <w:tcW w:w="1892" w:type="dxa"/>
            <w:vAlign w:val="center"/>
          </w:tcPr>
          <w:p w14:paraId="58B04796">
            <w:pPr>
              <w:jc w:val="left"/>
              <w:rPr>
                <w:color w:val="auto"/>
              </w:rPr>
            </w:pPr>
            <w:r>
              <w:rPr>
                <w:rFonts w:hint="eastAsia"/>
                <w:color w:val="auto"/>
              </w:rPr>
              <w:t>白家店村 (HH0</w:t>
            </w:r>
            <w:r>
              <w:rPr>
                <w:rFonts w:hint="eastAsia"/>
                <w:color w:val="auto"/>
                <w:lang w:val="en-US" w:eastAsia="zh-CN"/>
              </w:rPr>
              <w:t>4</w:t>
            </w:r>
            <w:r>
              <w:rPr>
                <w:rFonts w:hint="eastAsia"/>
                <w:color w:val="auto"/>
              </w:rPr>
              <w:t>)</w:t>
            </w:r>
          </w:p>
        </w:tc>
        <w:tc>
          <w:tcPr>
            <w:tcW w:w="916" w:type="dxa"/>
          </w:tcPr>
          <w:p w14:paraId="755AC3F7">
            <w:pPr>
              <w:jc w:val="center"/>
              <w:rPr>
                <w:rFonts w:ascii="宋体" w:hAnsi="宋体" w:eastAsia="宋体" w:cs="宋体"/>
                <w:color w:val="auto"/>
              </w:rPr>
            </w:pPr>
            <w:r>
              <w:rPr>
                <w:rFonts w:hint="eastAsia" w:ascii="宋体" w:hAnsi="宋体" w:eastAsia="宋体" w:cs="宋体"/>
                <w:color w:val="auto"/>
              </w:rPr>
              <w:t>171</w:t>
            </w:r>
          </w:p>
        </w:tc>
        <w:tc>
          <w:tcPr>
            <w:tcW w:w="797" w:type="dxa"/>
            <w:vAlign w:val="center"/>
          </w:tcPr>
          <w:p w14:paraId="3B452DA3">
            <w:pPr>
              <w:jc w:val="center"/>
              <w:rPr>
                <w:rFonts w:ascii="宋体" w:hAnsi="宋体" w:eastAsia="宋体" w:cs="宋体"/>
                <w:color w:val="auto"/>
              </w:rPr>
            </w:pPr>
            <w:r>
              <w:rPr>
                <w:rFonts w:hint="eastAsia" w:ascii="宋体" w:hAnsi="宋体" w:eastAsia="宋体" w:cs="宋体"/>
                <w:color w:val="auto"/>
              </w:rPr>
              <w:t>1</w:t>
            </w:r>
          </w:p>
        </w:tc>
        <w:tc>
          <w:tcPr>
            <w:tcW w:w="851" w:type="dxa"/>
            <w:vAlign w:val="center"/>
          </w:tcPr>
          <w:p w14:paraId="3D5052A6">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1</w:t>
            </w:r>
          </w:p>
        </w:tc>
        <w:tc>
          <w:tcPr>
            <w:tcW w:w="798" w:type="dxa"/>
            <w:vAlign w:val="center"/>
          </w:tcPr>
          <w:p w14:paraId="7F627FA8">
            <w:pPr>
              <w:jc w:val="center"/>
              <w:rPr>
                <w:rFonts w:ascii="宋体" w:hAnsi="宋体" w:eastAsia="宋体" w:cs="宋体"/>
                <w:color w:val="auto"/>
              </w:rPr>
            </w:pPr>
            <w:r>
              <w:rPr>
                <w:rFonts w:hint="eastAsia" w:ascii="宋体" w:hAnsi="宋体" w:eastAsia="宋体" w:cs="宋体"/>
                <w:color w:val="auto"/>
              </w:rPr>
              <w:t>0</w:t>
            </w:r>
          </w:p>
        </w:tc>
      </w:tr>
      <w:tr w14:paraId="77AC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73117EEA">
            <w:pPr>
              <w:jc w:val="center"/>
              <w:rPr>
                <w:color w:val="auto"/>
              </w:rPr>
            </w:pPr>
          </w:p>
        </w:tc>
        <w:tc>
          <w:tcPr>
            <w:tcW w:w="1037" w:type="dxa"/>
            <w:vMerge w:val="continue"/>
            <w:vAlign w:val="center"/>
          </w:tcPr>
          <w:p w14:paraId="2D2BBADE">
            <w:pPr>
              <w:rPr>
                <w:color w:val="auto"/>
              </w:rPr>
            </w:pPr>
          </w:p>
        </w:tc>
        <w:tc>
          <w:tcPr>
            <w:tcW w:w="938" w:type="dxa"/>
            <w:vMerge w:val="continue"/>
            <w:vAlign w:val="center"/>
          </w:tcPr>
          <w:p w14:paraId="4BD7EEF9">
            <w:pPr>
              <w:jc w:val="center"/>
              <w:rPr>
                <w:rFonts w:ascii="宋体" w:hAnsi="宋体" w:eastAsia="宋体" w:cs="宋体"/>
                <w:color w:val="auto"/>
              </w:rPr>
            </w:pPr>
          </w:p>
        </w:tc>
        <w:tc>
          <w:tcPr>
            <w:tcW w:w="1717" w:type="dxa"/>
            <w:gridSpan w:val="2"/>
            <w:vAlign w:val="center"/>
          </w:tcPr>
          <w:p w14:paraId="2D3B40B8">
            <w:pPr>
              <w:jc w:val="center"/>
              <w:rPr>
                <w:rFonts w:hint="eastAsia" w:eastAsiaTheme="minorEastAsia"/>
                <w:color w:val="auto"/>
                <w:lang w:val="en-US" w:eastAsia="zh-CN"/>
              </w:rPr>
            </w:pPr>
            <w:r>
              <w:rPr>
                <w:rFonts w:hint="eastAsia"/>
                <w:color w:val="auto"/>
                <w:lang w:val="en-US" w:eastAsia="zh-CN"/>
              </w:rPr>
              <w:t>小计</w:t>
            </w:r>
          </w:p>
        </w:tc>
        <w:tc>
          <w:tcPr>
            <w:tcW w:w="1892" w:type="dxa"/>
            <w:vAlign w:val="center"/>
          </w:tcPr>
          <w:p w14:paraId="36F7C976">
            <w:pPr>
              <w:jc w:val="left"/>
              <w:rPr>
                <w:rFonts w:hint="eastAsia"/>
                <w:color w:val="auto"/>
              </w:rPr>
            </w:pPr>
          </w:p>
        </w:tc>
        <w:tc>
          <w:tcPr>
            <w:tcW w:w="916" w:type="dxa"/>
          </w:tcPr>
          <w:p w14:paraId="697E44FC">
            <w:pPr>
              <w:jc w:val="center"/>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sum(G38:G41) \* MERGEFORMAT </w:instrText>
            </w:r>
            <w:r>
              <w:rPr>
                <w:rFonts w:hint="eastAsia" w:ascii="宋体" w:hAnsi="宋体" w:eastAsia="宋体" w:cs="宋体"/>
                <w:color w:val="auto"/>
              </w:rPr>
              <w:fldChar w:fldCharType="separate"/>
            </w:r>
            <w:r>
              <w:rPr>
                <w:rFonts w:hint="eastAsia" w:ascii="宋体" w:hAnsi="宋体" w:eastAsia="宋体" w:cs="宋体"/>
                <w:color w:val="auto"/>
              </w:rPr>
              <w:t>2375</w:t>
            </w:r>
            <w:r>
              <w:rPr>
                <w:rFonts w:hint="eastAsia" w:ascii="宋体" w:hAnsi="宋体" w:eastAsia="宋体" w:cs="宋体"/>
                <w:color w:val="auto"/>
              </w:rPr>
              <w:fldChar w:fldCharType="end"/>
            </w:r>
          </w:p>
        </w:tc>
        <w:tc>
          <w:tcPr>
            <w:tcW w:w="797" w:type="dxa"/>
            <w:vAlign w:val="center"/>
          </w:tcPr>
          <w:p w14:paraId="0751FC36">
            <w:pPr>
              <w:jc w:val="center"/>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sum(H38:H41) \* MERGEFORMAT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p>
        </w:tc>
        <w:tc>
          <w:tcPr>
            <w:tcW w:w="851" w:type="dxa"/>
            <w:vAlign w:val="center"/>
          </w:tcPr>
          <w:p w14:paraId="409DCF9C">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fldChar w:fldCharType="begin"/>
            </w:r>
            <w:r>
              <w:rPr>
                <w:rFonts w:hint="eastAsia" w:ascii="宋体" w:hAnsi="宋体" w:eastAsia="宋体" w:cs="宋体"/>
                <w:color w:val="auto"/>
                <w:kern w:val="2"/>
                <w:sz w:val="21"/>
                <w:szCs w:val="21"/>
                <w:lang w:val="en-US" w:eastAsia="zh-CN" w:bidi="ar"/>
              </w:rPr>
              <w:instrText xml:space="preserve"> = sum(I38:I41) \* MERGEFORMAT </w:instrText>
            </w:r>
            <w:r>
              <w:rPr>
                <w:rFonts w:hint="eastAsia" w:ascii="宋体" w:hAnsi="宋体" w:eastAsia="宋体" w:cs="宋体"/>
                <w:color w:val="auto"/>
                <w:kern w:val="2"/>
                <w:sz w:val="21"/>
                <w:szCs w:val="21"/>
                <w:lang w:val="en-US" w:eastAsia="zh-CN" w:bidi="ar"/>
              </w:rPr>
              <w:fldChar w:fldCharType="separate"/>
            </w:r>
            <w:r>
              <w:rPr>
                <w:rFonts w:hint="eastAsia" w:ascii="宋体" w:hAnsi="宋体" w:eastAsia="宋体" w:cs="宋体"/>
                <w:color w:val="auto"/>
                <w:kern w:val="2"/>
                <w:sz w:val="21"/>
                <w:szCs w:val="21"/>
                <w:lang w:val="en-US" w:eastAsia="zh-CN" w:bidi="ar"/>
              </w:rPr>
              <w:t>13</w:t>
            </w:r>
            <w:r>
              <w:rPr>
                <w:rFonts w:hint="eastAsia" w:ascii="宋体" w:hAnsi="宋体" w:eastAsia="宋体" w:cs="宋体"/>
                <w:color w:val="auto"/>
                <w:kern w:val="2"/>
                <w:sz w:val="21"/>
                <w:szCs w:val="21"/>
                <w:lang w:val="en-US" w:eastAsia="zh-CN" w:bidi="ar"/>
              </w:rPr>
              <w:fldChar w:fldCharType="end"/>
            </w:r>
          </w:p>
        </w:tc>
        <w:tc>
          <w:tcPr>
            <w:tcW w:w="798" w:type="dxa"/>
            <w:vAlign w:val="center"/>
          </w:tcPr>
          <w:p w14:paraId="27CB6FEB">
            <w:pPr>
              <w:jc w:val="center"/>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sum(J38:J41) \* MERGEFORMAT </w:instrText>
            </w:r>
            <w:r>
              <w:rPr>
                <w:rFonts w:hint="eastAsia" w:ascii="宋体" w:hAnsi="宋体" w:eastAsia="宋体" w:cs="宋体"/>
                <w:color w:val="auto"/>
              </w:rPr>
              <w:fldChar w:fldCharType="separate"/>
            </w:r>
            <w:r>
              <w:rPr>
                <w:rFonts w:hint="eastAsia" w:ascii="宋体" w:hAnsi="宋体" w:eastAsia="宋体" w:cs="宋体"/>
                <w:color w:val="auto"/>
              </w:rPr>
              <w:t>2</w:t>
            </w:r>
            <w:r>
              <w:rPr>
                <w:rFonts w:hint="eastAsia" w:ascii="宋体" w:hAnsi="宋体" w:eastAsia="宋体" w:cs="宋体"/>
                <w:color w:val="auto"/>
              </w:rPr>
              <w:fldChar w:fldCharType="end"/>
            </w:r>
          </w:p>
        </w:tc>
      </w:tr>
      <w:tr w14:paraId="630D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restart"/>
            <w:vAlign w:val="center"/>
          </w:tcPr>
          <w:p w14:paraId="3CABB265">
            <w:pPr>
              <w:jc w:val="center"/>
              <w:rPr>
                <w:color w:val="auto"/>
              </w:rPr>
            </w:pPr>
            <w:r>
              <w:rPr>
                <w:rFonts w:hint="eastAsia"/>
                <w:color w:val="auto"/>
              </w:rPr>
              <w:t>4</w:t>
            </w:r>
          </w:p>
        </w:tc>
        <w:tc>
          <w:tcPr>
            <w:tcW w:w="1037" w:type="dxa"/>
            <w:vMerge w:val="restart"/>
            <w:vAlign w:val="center"/>
          </w:tcPr>
          <w:p w14:paraId="471E98FD">
            <w:pPr>
              <w:rPr>
                <w:color w:val="auto"/>
              </w:rPr>
            </w:pPr>
            <w:r>
              <w:rPr>
                <w:rFonts w:hint="eastAsia"/>
                <w:color w:val="auto"/>
              </w:rPr>
              <w:t>黄牛铺镇</w:t>
            </w:r>
          </w:p>
        </w:tc>
        <w:tc>
          <w:tcPr>
            <w:tcW w:w="938" w:type="dxa"/>
            <w:vMerge w:val="restart"/>
            <w:vAlign w:val="center"/>
          </w:tcPr>
          <w:p w14:paraId="45FDEC19">
            <w:pPr>
              <w:jc w:val="center"/>
              <w:rPr>
                <w:rFonts w:ascii="宋体" w:hAnsi="宋体" w:eastAsia="宋体" w:cs="宋体"/>
                <w:color w:val="auto"/>
              </w:rPr>
            </w:pPr>
            <w:r>
              <w:rPr>
                <w:rFonts w:hint="eastAsia" w:ascii="宋体" w:hAnsi="宋体" w:eastAsia="宋体" w:cs="宋体"/>
                <w:color w:val="auto"/>
              </w:rPr>
              <w:t>4408</w:t>
            </w:r>
          </w:p>
        </w:tc>
        <w:tc>
          <w:tcPr>
            <w:tcW w:w="659" w:type="dxa"/>
            <w:vAlign w:val="center"/>
          </w:tcPr>
          <w:p w14:paraId="1061F7EB">
            <w:pPr>
              <w:jc w:val="center"/>
              <w:rPr>
                <w:color w:val="auto"/>
              </w:rPr>
            </w:pPr>
            <w:r>
              <w:rPr>
                <w:rFonts w:hint="eastAsia"/>
                <w:color w:val="auto"/>
              </w:rPr>
              <w:t>城镇</w:t>
            </w:r>
          </w:p>
        </w:tc>
        <w:tc>
          <w:tcPr>
            <w:tcW w:w="1058" w:type="dxa"/>
            <w:vAlign w:val="center"/>
          </w:tcPr>
          <w:p w14:paraId="2D5DFA32">
            <w:pPr>
              <w:jc w:val="center"/>
              <w:rPr>
                <w:color w:val="auto"/>
              </w:rPr>
            </w:pPr>
            <w:r>
              <w:rPr>
                <w:rFonts w:hint="eastAsia"/>
                <w:color w:val="auto"/>
              </w:rPr>
              <w:t>一般发达</w:t>
            </w:r>
          </w:p>
        </w:tc>
        <w:tc>
          <w:tcPr>
            <w:tcW w:w="1892" w:type="dxa"/>
            <w:vAlign w:val="center"/>
          </w:tcPr>
          <w:p w14:paraId="5D9568B7">
            <w:pPr>
              <w:rPr>
                <w:color w:val="auto"/>
              </w:rPr>
            </w:pPr>
            <w:r>
              <w:rPr>
                <w:rFonts w:hint="eastAsia"/>
                <w:color w:val="auto"/>
              </w:rPr>
              <w:t>黄牛铺村(HN01)</w:t>
            </w:r>
          </w:p>
        </w:tc>
        <w:tc>
          <w:tcPr>
            <w:tcW w:w="916" w:type="dxa"/>
          </w:tcPr>
          <w:p w14:paraId="14763D72">
            <w:pPr>
              <w:jc w:val="center"/>
              <w:rPr>
                <w:rFonts w:ascii="宋体" w:hAnsi="宋体" w:eastAsia="宋体" w:cs="宋体"/>
                <w:color w:val="auto"/>
              </w:rPr>
            </w:pPr>
            <w:r>
              <w:rPr>
                <w:rFonts w:hint="eastAsia" w:ascii="宋体" w:hAnsi="宋体" w:eastAsia="宋体" w:cs="宋体"/>
                <w:color w:val="auto"/>
              </w:rPr>
              <w:t>1532</w:t>
            </w:r>
          </w:p>
        </w:tc>
        <w:tc>
          <w:tcPr>
            <w:tcW w:w="797" w:type="dxa"/>
            <w:vAlign w:val="center"/>
          </w:tcPr>
          <w:p w14:paraId="08CBD637">
            <w:pPr>
              <w:jc w:val="center"/>
              <w:rPr>
                <w:rFonts w:ascii="宋体" w:hAnsi="宋体" w:eastAsia="宋体" w:cs="宋体"/>
                <w:color w:val="auto"/>
              </w:rPr>
            </w:pPr>
            <w:r>
              <w:rPr>
                <w:rFonts w:hint="eastAsia" w:ascii="宋体" w:hAnsi="宋体" w:eastAsia="宋体" w:cs="宋体"/>
                <w:color w:val="auto"/>
              </w:rPr>
              <w:t>9</w:t>
            </w:r>
          </w:p>
        </w:tc>
        <w:tc>
          <w:tcPr>
            <w:tcW w:w="851" w:type="dxa"/>
            <w:vAlign w:val="center"/>
          </w:tcPr>
          <w:p w14:paraId="52F8491B">
            <w:pPr>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10</w:t>
            </w:r>
          </w:p>
        </w:tc>
        <w:tc>
          <w:tcPr>
            <w:tcW w:w="798" w:type="dxa"/>
            <w:vAlign w:val="center"/>
          </w:tcPr>
          <w:p w14:paraId="00DDC89C">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-1</w:t>
            </w:r>
          </w:p>
        </w:tc>
      </w:tr>
      <w:tr w14:paraId="0018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4A821B1F">
            <w:pPr>
              <w:jc w:val="center"/>
              <w:rPr>
                <w:color w:val="auto"/>
              </w:rPr>
            </w:pPr>
          </w:p>
        </w:tc>
        <w:tc>
          <w:tcPr>
            <w:tcW w:w="1037" w:type="dxa"/>
            <w:vMerge w:val="continue"/>
            <w:vAlign w:val="center"/>
          </w:tcPr>
          <w:p w14:paraId="60A87773">
            <w:pPr>
              <w:rPr>
                <w:color w:val="auto"/>
              </w:rPr>
            </w:pPr>
          </w:p>
        </w:tc>
        <w:tc>
          <w:tcPr>
            <w:tcW w:w="938" w:type="dxa"/>
            <w:vMerge w:val="continue"/>
            <w:vAlign w:val="center"/>
          </w:tcPr>
          <w:p w14:paraId="6CCB6AF5">
            <w:pPr>
              <w:jc w:val="center"/>
              <w:rPr>
                <w:rFonts w:ascii="宋体" w:hAnsi="宋体" w:eastAsia="宋体" w:cs="宋体"/>
                <w:color w:val="auto"/>
              </w:rPr>
            </w:pPr>
          </w:p>
        </w:tc>
        <w:tc>
          <w:tcPr>
            <w:tcW w:w="659" w:type="dxa"/>
            <w:vAlign w:val="center"/>
          </w:tcPr>
          <w:p w14:paraId="26EC3235">
            <w:pPr>
              <w:jc w:val="center"/>
              <w:rPr>
                <w:color w:val="auto"/>
              </w:rPr>
            </w:pPr>
          </w:p>
        </w:tc>
        <w:tc>
          <w:tcPr>
            <w:tcW w:w="1058" w:type="dxa"/>
            <w:vAlign w:val="center"/>
          </w:tcPr>
          <w:p w14:paraId="6103EC69">
            <w:pPr>
              <w:jc w:val="center"/>
              <w:rPr>
                <w:color w:val="auto"/>
              </w:rPr>
            </w:pPr>
          </w:p>
        </w:tc>
        <w:tc>
          <w:tcPr>
            <w:tcW w:w="1892" w:type="dxa"/>
            <w:vAlign w:val="center"/>
          </w:tcPr>
          <w:p w14:paraId="6FFFC12F">
            <w:pPr>
              <w:rPr>
                <w:color w:val="auto"/>
              </w:rPr>
            </w:pPr>
            <w:r>
              <w:rPr>
                <w:rFonts w:hint="eastAsia"/>
                <w:color w:val="auto"/>
              </w:rPr>
              <w:t>东河桥村(HN02)</w:t>
            </w:r>
          </w:p>
        </w:tc>
        <w:tc>
          <w:tcPr>
            <w:tcW w:w="916" w:type="dxa"/>
          </w:tcPr>
          <w:p w14:paraId="5AAD1980">
            <w:pPr>
              <w:jc w:val="center"/>
              <w:rPr>
                <w:rFonts w:ascii="宋体" w:hAnsi="宋体" w:eastAsia="宋体" w:cs="宋体"/>
                <w:color w:val="auto"/>
              </w:rPr>
            </w:pPr>
            <w:r>
              <w:rPr>
                <w:rFonts w:hint="eastAsia" w:ascii="宋体" w:hAnsi="宋体" w:eastAsia="宋体" w:cs="宋体"/>
                <w:color w:val="auto"/>
              </w:rPr>
              <w:t>1357</w:t>
            </w:r>
          </w:p>
        </w:tc>
        <w:tc>
          <w:tcPr>
            <w:tcW w:w="797" w:type="dxa"/>
            <w:vAlign w:val="center"/>
          </w:tcPr>
          <w:p w14:paraId="76FB4593">
            <w:pPr>
              <w:jc w:val="center"/>
              <w:rPr>
                <w:rFonts w:ascii="宋体" w:hAnsi="宋体" w:eastAsia="宋体" w:cs="宋体"/>
                <w:color w:val="auto"/>
              </w:rPr>
            </w:pPr>
            <w:r>
              <w:rPr>
                <w:rFonts w:hint="eastAsia" w:ascii="宋体" w:hAnsi="宋体" w:eastAsia="宋体" w:cs="宋体"/>
                <w:color w:val="auto"/>
              </w:rPr>
              <w:t>9</w:t>
            </w:r>
          </w:p>
        </w:tc>
        <w:tc>
          <w:tcPr>
            <w:tcW w:w="851" w:type="dxa"/>
            <w:vAlign w:val="center"/>
          </w:tcPr>
          <w:p w14:paraId="3BD183EA">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10</w:t>
            </w:r>
          </w:p>
        </w:tc>
        <w:tc>
          <w:tcPr>
            <w:tcW w:w="798" w:type="dxa"/>
            <w:vAlign w:val="center"/>
          </w:tcPr>
          <w:p w14:paraId="11F2A6FB">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-1</w:t>
            </w:r>
          </w:p>
        </w:tc>
      </w:tr>
      <w:tr w14:paraId="6D2A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72B3C42D">
            <w:pPr>
              <w:jc w:val="center"/>
              <w:rPr>
                <w:color w:val="auto"/>
              </w:rPr>
            </w:pPr>
          </w:p>
        </w:tc>
        <w:tc>
          <w:tcPr>
            <w:tcW w:w="1037" w:type="dxa"/>
            <w:vMerge w:val="continue"/>
            <w:vAlign w:val="center"/>
          </w:tcPr>
          <w:p w14:paraId="5839AC30">
            <w:pPr>
              <w:rPr>
                <w:color w:val="auto"/>
              </w:rPr>
            </w:pPr>
          </w:p>
        </w:tc>
        <w:tc>
          <w:tcPr>
            <w:tcW w:w="938" w:type="dxa"/>
            <w:vMerge w:val="continue"/>
            <w:vAlign w:val="center"/>
          </w:tcPr>
          <w:p w14:paraId="404E2E06">
            <w:pPr>
              <w:jc w:val="center"/>
              <w:rPr>
                <w:rFonts w:ascii="宋体" w:hAnsi="宋体" w:eastAsia="宋体" w:cs="宋体"/>
                <w:color w:val="auto"/>
              </w:rPr>
            </w:pPr>
          </w:p>
        </w:tc>
        <w:tc>
          <w:tcPr>
            <w:tcW w:w="659" w:type="dxa"/>
            <w:vMerge w:val="restart"/>
            <w:vAlign w:val="center"/>
          </w:tcPr>
          <w:p w14:paraId="53D8D057">
            <w:pPr>
              <w:jc w:val="center"/>
              <w:rPr>
                <w:color w:val="auto"/>
              </w:rPr>
            </w:pPr>
            <w:r>
              <w:rPr>
                <w:rFonts w:hint="eastAsia"/>
                <w:color w:val="auto"/>
              </w:rPr>
              <w:t>农村</w:t>
            </w:r>
          </w:p>
        </w:tc>
        <w:tc>
          <w:tcPr>
            <w:tcW w:w="1058" w:type="dxa"/>
            <w:vMerge w:val="restart"/>
            <w:vAlign w:val="center"/>
          </w:tcPr>
          <w:p w14:paraId="5E8D42C4">
            <w:pPr>
              <w:jc w:val="center"/>
              <w:rPr>
                <w:color w:val="auto"/>
              </w:rPr>
            </w:pPr>
            <w:r>
              <w:rPr>
                <w:rFonts w:hint="eastAsia"/>
                <w:color w:val="auto"/>
              </w:rPr>
              <w:t>欠发达</w:t>
            </w:r>
          </w:p>
        </w:tc>
        <w:tc>
          <w:tcPr>
            <w:tcW w:w="1892" w:type="dxa"/>
            <w:vAlign w:val="center"/>
          </w:tcPr>
          <w:p w14:paraId="16CD81C5">
            <w:pPr>
              <w:rPr>
                <w:color w:val="auto"/>
              </w:rPr>
            </w:pPr>
            <w:r>
              <w:rPr>
                <w:rFonts w:hint="eastAsia"/>
                <w:color w:val="auto"/>
              </w:rPr>
              <w:t>石尧铺村(HN03)</w:t>
            </w:r>
          </w:p>
        </w:tc>
        <w:tc>
          <w:tcPr>
            <w:tcW w:w="916" w:type="dxa"/>
          </w:tcPr>
          <w:p w14:paraId="06E493AA">
            <w:pPr>
              <w:jc w:val="center"/>
              <w:rPr>
                <w:rFonts w:ascii="宋体" w:hAnsi="宋体" w:eastAsia="宋体" w:cs="宋体"/>
                <w:color w:val="auto"/>
              </w:rPr>
            </w:pPr>
            <w:r>
              <w:rPr>
                <w:rFonts w:hint="eastAsia" w:ascii="宋体" w:hAnsi="宋体" w:eastAsia="宋体" w:cs="宋体"/>
                <w:color w:val="auto"/>
              </w:rPr>
              <w:t>507</w:t>
            </w:r>
          </w:p>
        </w:tc>
        <w:tc>
          <w:tcPr>
            <w:tcW w:w="797" w:type="dxa"/>
            <w:vAlign w:val="center"/>
          </w:tcPr>
          <w:p w14:paraId="2A08131F">
            <w:pPr>
              <w:jc w:val="center"/>
              <w:rPr>
                <w:rFonts w:ascii="宋体" w:hAnsi="宋体" w:eastAsia="宋体" w:cs="宋体"/>
                <w:color w:val="auto"/>
              </w:rPr>
            </w:pPr>
            <w:r>
              <w:rPr>
                <w:rFonts w:hint="eastAsia" w:ascii="宋体" w:hAnsi="宋体" w:eastAsia="宋体" w:cs="宋体"/>
                <w:color w:val="auto"/>
              </w:rPr>
              <w:t>3</w:t>
            </w:r>
          </w:p>
        </w:tc>
        <w:tc>
          <w:tcPr>
            <w:tcW w:w="851" w:type="dxa"/>
            <w:vAlign w:val="center"/>
          </w:tcPr>
          <w:p w14:paraId="63FAA3AF">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2</w:t>
            </w:r>
          </w:p>
        </w:tc>
        <w:tc>
          <w:tcPr>
            <w:tcW w:w="798" w:type="dxa"/>
            <w:vAlign w:val="center"/>
          </w:tcPr>
          <w:p w14:paraId="6B42E370">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1</w:t>
            </w:r>
          </w:p>
        </w:tc>
      </w:tr>
      <w:tr w14:paraId="004F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682EB0C5">
            <w:pPr>
              <w:jc w:val="center"/>
              <w:rPr>
                <w:color w:val="auto"/>
              </w:rPr>
            </w:pPr>
          </w:p>
        </w:tc>
        <w:tc>
          <w:tcPr>
            <w:tcW w:w="1037" w:type="dxa"/>
            <w:vMerge w:val="continue"/>
            <w:vAlign w:val="center"/>
          </w:tcPr>
          <w:p w14:paraId="1FA13679">
            <w:pPr>
              <w:rPr>
                <w:color w:val="auto"/>
              </w:rPr>
            </w:pPr>
          </w:p>
        </w:tc>
        <w:tc>
          <w:tcPr>
            <w:tcW w:w="938" w:type="dxa"/>
            <w:vMerge w:val="continue"/>
            <w:vAlign w:val="center"/>
          </w:tcPr>
          <w:p w14:paraId="7734166E">
            <w:pPr>
              <w:jc w:val="center"/>
              <w:rPr>
                <w:color w:val="auto"/>
              </w:rPr>
            </w:pPr>
          </w:p>
        </w:tc>
        <w:tc>
          <w:tcPr>
            <w:tcW w:w="659" w:type="dxa"/>
            <w:vMerge w:val="continue"/>
            <w:vAlign w:val="center"/>
          </w:tcPr>
          <w:p w14:paraId="4D98E9A9">
            <w:pPr>
              <w:jc w:val="center"/>
              <w:rPr>
                <w:color w:val="auto"/>
              </w:rPr>
            </w:pPr>
          </w:p>
        </w:tc>
        <w:tc>
          <w:tcPr>
            <w:tcW w:w="1058" w:type="dxa"/>
            <w:vMerge w:val="continue"/>
            <w:vAlign w:val="center"/>
          </w:tcPr>
          <w:p w14:paraId="14BA1A77">
            <w:pPr>
              <w:jc w:val="center"/>
              <w:rPr>
                <w:color w:val="auto"/>
              </w:rPr>
            </w:pPr>
          </w:p>
        </w:tc>
        <w:tc>
          <w:tcPr>
            <w:tcW w:w="1892" w:type="dxa"/>
            <w:vAlign w:val="center"/>
          </w:tcPr>
          <w:p w14:paraId="6654D8BD">
            <w:pPr>
              <w:rPr>
                <w:color w:val="auto"/>
              </w:rPr>
            </w:pPr>
            <w:r>
              <w:rPr>
                <w:rFonts w:hint="eastAsia"/>
                <w:color w:val="auto"/>
              </w:rPr>
              <w:t>长滩坝村(HN04)</w:t>
            </w:r>
          </w:p>
        </w:tc>
        <w:tc>
          <w:tcPr>
            <w:tcW w:w="916" w:type="dxa"/>
          </w:tcPr>
          <w:p w14:paraId="31E68C73">
            <w:pPr>
              <w:jc w:val="center"/>
              <w:rPr>
                <w:rFonts w:ascii="宋体" w:hAnsi="宋体" w:eastAsia="宋体" w:cs="宋体"/>
                <w:color w:val="auto"/>
              </w:rPr>
            </w:pPr>
            <w:r>
              <w:rPr>
                <w:rFonts w:hint="eastAsia" w:ascii="宋体" w:hAnsi="宋体" w:eastAsia="宋体" w:cs="宋体"/>
                <w:color w:val="auto"/>
              </w:rPr>
              <w:t>839</w:t>
            </w:r>
          </w:p>
        </w:tc>
        <w:tc>
          <w:tcPr>
            <w:tcW w:w="797" w:type="dxa"/>
            <w:vAlign w:val="center"/>
          </w:tcPr>
          <w:p w14:paraId="53D8A584">
            <w:pPr>
              <w:jc w:val="center"/>
              <w:rPr>
                <w:rFonts w:ascii="宋体" w:hAnsi="宋体" w:eastAsia="宋体" w:cs="宋体"/>
                <w:color w:val="auto"/>
              </w:rPr>
            </w:pPr>
            <w:r>
              <w:rPr>
                <w:rFonts w:hint="eastAsia" w:ascii="宋体" w:hAnsi="宋体" w:eastAsia="宋体" w:cs="宋体"/>
                <w:color w:val="auto"/>
              </w:rPr>
              <w:t>5</w:t>
            </w:r>
          </w:p>
        </w:tc>
        <w:tc>
          <w:tcPr>
            <w:tcW w:w="851" w:type="dxa"/>
            <w:vAlign w:val="center"/>
          </w:tcPr>
          <w:p w14:paraId="22A76EB8">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7</w:t>
            </w:r>
          </w:p>
        </w:tc>
        <w:tc>
          <w:tcPr>
            <w:tcW w:w="798" w:type="dxa"/>
            <w:vAlign w:val="center"/>
          </w:tcPr>
          <w:p w14:paraId="01A598C5">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-2</w:t>
            </w:r>
          </w:p>
        </w:tc>
      </w:tr>
      <w:tr w14:paraId="5C1D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30C467C9">
            <w:pPr>
              <w:jc w:val="center"/>
              <w:rPr>
                <w:color w:val="auto"/>
              </w:rPr>
            </w:pPr>
          </w:p>
        </w:tc>
        <w:tc>
          <w:tcPr>
            <w:tcW w:w="1037" w:type="dxa"/>
            <w:vMerge w:val="continue"/>
            <w:vAlign w:val="center"/>
          </w:tcPr>
          <w:p w14:paraId="2E6E064C">
            <w:pPr>
              <w:rPr>
                <w:color w:val="auto"/>
              </w:rPr>
            </w:pPr>
          </w:p>
        </w:tc>
        <w:tc>
          <w:tcPr>
            <w:tcW w:w="938" w:type="dxa"/>
            <w:vMerge w:val="continue"/>
            <w:vAlign w:val="center"/>
          </w:tcPr>
          <w:p w14:paraId="622E2D39">
            <w:pPr>
              <w:jc w:val="center"/>
              <w:rPr>
                <w:color w:val="auto"/>
              </w:rPr>
            </w:pPr>
          </w:p>
        </w:tc>
        <w:tc>
          <w:tcPr>
            <w:tcW w:w="659" w:type="dxa"/>
            <w:vMerge w:val="continue"/>
            <w:vAlign w:val="center"/>
          </w:tcPr>
          <w:p w14:paraId="7BC4DD42">
            <w:pPr>
              <w:jc w:val="center"/>
              <w:rPr>
                <w:color w:val="auto"/>
              </w:rPr>
            </w:pPr>
          </w:p>
        </w:tc>
        <w:tc>
          <w:tcPr>
            <w:tcW w:w="1058" w:type="dxa"/>
            <w:vMerge w:val="continue"/>
            <w:vAlign w:val="center"/>
          </w:tcPr>
          <w:p w14:paraId="6EC6F567">
            <w:pPr>
              <w:jc w:val="center"/>
              <w:rPr>
                <w:color w:val="auto"/>
              </w:rPr>
            </w:pPr>
          </w:p>
        </w:tc>
        <w:tc>
          <w:tcPr>
            <w:tcW w:w="1892" w:type="dxa"/>
            <w:vAlign w:val="center"/>
          </w:tcPr>
          <w:p w14:paraId="2A64EBFD">
            <w:pPr>
              <w:rPr>
                <w:color w:val="auto"/>
              </w:rPr>
            </w:pPr>
            <w:r>
              <w:rPr>
                <w:rFonts w:hint="eastAsia"/>
                <w:color w:val="auto"/>
              </w:rPr>
              <w:t>三岔河村(HN05)</w:t>
            </w:r>
          </w:p>
        </w:tc>
        <w:tc>
          <w:tcPr>
            <w:tcW w:w="916" w:type="dxa"/>
          </w:tcPr>
          <w:p w14:paraId="5893DC63">
            <w:pPr>
              <w:jc w:val="center"/>
              <w:rPr>
                <w:rFonts w:ascii="宋体" w:hAnsi="宋体" w:eastAsia="宋体" w:cs="宋体"/>
                <w:color w:val="auto"/>
              </w:rPr>
            </w:pPr>
            <w:r>
              <w:rPr>
                <w:rFonts w:hint="eastAsia" w:ascii="宋体" w:hAnsi="宋体" w:eastAsia="宋体" w:cs="宋体"/>
                <w:color w:val="auto"/>
              </w:rPr>
              <w:t>173</w:t>
            </w:r>
          </w:p>
        </w:tc>
        <w:tc>
          <w:tcPr>
            <w:tcW w:w="797" w:type="dxa"/>
            <w:vAlign w:val="center"/>
          </w:tcPr>
          <w:p w14:paraId="3E8266CD">
            <w:pPr>
              <w:jc w:val="center"/>
              <w:rPr>
                <w:rFonts w:ascii="宋体" w:hAnsi="宋体" w:eastAsia="宋体" w:cs="宋体"/>
                <w:color w:val="auto"/>
              </w:rPr>
            </w:pPr>
            <w:r>
              <w:rPr>
                <w:rFonts w:hint="eastAsia" w:ascii="宋体" w:hAnsi="宋体" w:eastAsia="宋体" w:cs="宋体"/>
                <w:color w:val="auto"/>
              </w:rPr>
              <w:t>1</w:t>
            </w:r>
          </w:p>
        </w:tc>
        <w:tc>
          <w:tcPr>
            <w:tcW w:w="851" w:type="dxa"/>
            <w:vAlign w:val="center"/>
          </w:tcPr>
          <w:p w14:paraId="6A865273">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1</w:t>
            </w:r>
          </w:p>
        </w:tc>
        <w:tc>
          <w:tcPr>
            <w:tcW w:w="798" w:type="dxa"/>
            <w:vAlign w:val="center"/>
          </w:tcPr>
          <w:p w14:paraId="21846821">
            <w:pPr>
              <w:jc w:val="center"/>
              <w:rPr>
                <w:rFonts w:ascii="宋体" w:hAnsi="宋体" w:eastAsia="宋体" w:cs="宋体"/>
                <w:color w:val="auto"/>
              </w:rPr>
            </w:pPr>
            <w:r>
              <w:rPr>
                <w:rFonts w:hint="eastAsia" w:ascii="宋体" w:hAnsi="宋体" w:eastAsia="宋体" w:cs="宋体"/>
                <w:color w:val="auto"/>
              </w:rPr>
              <w:t>0</w:t>
            </w:r>
          </w:p>
        </w:tc>
      </w:tr>
      <w:tr w14:paraId="6698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69E9EFDF">
            <w:pPr>
              <w:jc w:val="center"/>
              <w:rPr>
                <w:color w:val="auto"/>
              </w:rPr>
            </w:pPr>
          </w:p>
        </w:tc>
        <w:tc>
          <w:tcPr>
            <w:tcW w:w="1037" w:type="dxa"/>
            <w:vMerge w:val="continue"/>
            <w:vAlign w:val="center"/>
          </w:tcPr>
          <w:p w14:paraId="618BDD8C">
            <w:pPr>
              <w:rPr>
                <w:color w:val="auto"/>
              </w:rPr>
            </w:pPr>
          </w:p>
        </w:tc>
        <w:tc>
          <w:tcPr>
            <w:tcW w:w="938" w:type="dxa"/>
            <w:vMerge w:val="continue"/>
            <w:vAlign w:val="center"/>
          </w:tcPr>
          <w:p w14:paraId="2056DDE1">
            <w:pPr>
              <w:jc w:val="center"/>
              <w:rPr>
                <w:color w:val="auto"/>
              </w:rPr>
            </w:pPr>
          </w:p>
        </w:tc>
        <w:tc>
          <w:tcPr>
            <w:tcW w:w="1717" w:type="dxa"/>
            <w:gridSpan w:val="2"/>
            <w:vAlign w:val="center"/>
          </w:tcPr>
          <w:p w14:paraId="4DE6222D">
            <w:pPr>
              <w:jc w:val="center"/>
              <w:rPr>
                <w:rFonts w:hint="eastAsia" w:eastAsiaTheme="minorEastAsia"/>
                <w:color w:val="auto"/>
                <w:lang w:val="en-US" w:eastAsia="zh-CN"/>
              </w:rPr>
            </w:pPr>
            <w:r>
              <w:rPr>
                <w:rFonts w:hint="eastAsia"/>
                <w:color w:val="auto"/>
                <w:lang w:val="en-US" w:eastAsia="zh-CN"/>
              </w:rPr>
              <w:t>小计</w:t>
            </w:r>
          </w:p>
        </w:tc>
        <w:tc>
          <w:tcPr>
            <w:tcW w:w="1892" w:type="dxa"/>
            <w:vAlign w:val="center"/>
          </w:tcPr>
          <w:p w14:paraId="4A052239">
            <w:pPr>
              <w:rPr>
                <w:rFonts w:hint="eastAsia"/>
                <w:color w:val="auto"/>
              </w:rPr>
            </w:pPr>
          </w:p>
        </w:tc>
        <w:tc>
          <w:tcPr>
            <w:tcW w:w="916" w:type="dxa"/>
          </w:tcPr>
          <w:p w14:paraId="66CD37E6">
            <w:pPr>
              <w:jc w:val="center"/>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sum(G43:G47) \* MERGEFORMAT </w:instrText>
            </w:r>
            <w:r>
              <w:rPr>
                <w:rFonts w:hint="eastAsia" w:ascii="宋体" w:hAnsi="宋体" w:eastAsia="宋体" w:cs="宋体"/>
                <w:color w:val="auto"/>
              </w:rPr>
              <w:fldChar w:fldCharType="separate"/>
            </w:r>
            <w:r>
              <w:rPr>
                <w:rFonts w:hint="eastAsia" w:ascii="宋体" w:hAnsi="宋体" w:eastAsia="宋体" w:cs="宋体"/>
                <w:color w:val="auto"/>
              </w:rPr>
              <w:t>4408</w:t>
            </w:r>
            <w:r>
              <w:rPr>
                <w:rFonts w:hint="eastAsia" w:ascii="宋体" w:hAnsi="宋体" w:eastAsia="宋体" w:cs="宋体"/>
                <w:color w:val="auto"/>
              </w:rPr>
              <w:fldChar w:fldCharType="end"/>
            </w:r>
          </w:p>
        </w:tc>
        <w:tc>
          <w:tcPr>
            <w:tcW w:w="797" w:type="dxa"/>
            <w:vAlign w:val="center"/>
          </w:tcPr>
          <w:p w14:paraId="715C51D2">
            <w:pPr>
              <w:jc w:val="center"/>
              <w:rPr>
                <w:rFonts w:hint="eastAsia" w:ascii="宋体" w:hAnsi="宋体" w:eastAsia="宋体" w:cs="宋体"/>
                <w:color w:val="auto"/>
              </w:rPr>
            </w:pPr>
            <w:r>
              <w:rPr>
                <w:rFonts w:hint="eastAsia" w:ascii="宋体" w:hAnsi="宋体" w:eastAsia="宋体" w:cs="宋体"/>
                <w:color w:val="auto"/>
                <w:kern w:val="2"/>
                <w:sz w:val="21"/>
                <w:szCs w:val="21"/>
                <w:lang w:val="en-US" w:eastAsia="zh-CN" w:bidi="ar"/>
              </w:rPr>
              <w:fldChar w:fldCharType="begin"/>
            </w:r>
            <w:r>
              <w:rPr>
                <w:rFonts w:hint="eastAsia" w:ascii="宋体" w:hAnsi="宋体" w:eastAsia="宋体" w:cs="宋体"/>
                <w:color w:val="auto"/>
                <w:kern w:val="2"/>
                <w:sz w:val="21"/>
                <w:szCs w:val="21"/>
                <w:lang w:val="en-US" w:eastAsia="zh-CN" w:bidi="ar"/>
              </w:rPr>
              <w:instrText xml:space="preserve"> = sum(H43:H47) \* MERGEFORMAT </w:instrText>
            </w:r>
            <w:r>
              <w:rPr>
                <w:rFonts w:hint="eastAsia" w:ascii="宋体" w:hAnsi="宋体" w:eastAsia="宋体" w:cs="宋体"/>
                <w:color w:val="auto"/>
                <w:kern w:val="2"/>
                <w:sz w:val="21"/>
                <w:szCs w:val="21"/>
                <w:lang w:val="en-US" w:eastAsia="zh-CN" w:bidi="ar"/>
              </w:rPr>
              <w:fldChar w:fldCharType="separate"/>
            </w:r>
            <w:r>
              <w:rPr>
                <w:rFonts w:hint="eastAsia" w:ascii="宋体" w:hAnsi="宋体" w:eastAsia="宋体" w:cs="宋体"/>
                <w:color w:val="auto"/>
                <w:kern w:val="2"/>
                <w:sz w:val="21"/>
                <w:szCs w:val="21"/>
                <w:lang w:val="en-US" w:eastAsia="zh-CN" w:bidi="ar"/>
              </w:rPr>
              <w:t>27</w:t>
            </w:r>
            <w:r>
              <w:rPr>
                <w:rFonts w:hint="eastAsia" w:ascii="宋体" w:hAnsi="宋体" w:eastAsia="宋体" w:cs="宋体"/>
                <w:color w:val="auto"/>
                <w:kern w:val="2"/>
                <w:sz w:val="21"/>
                <w:szCs w:val="21"/>
                <w:lang w:val="en-US" w:eastAsia="zh-CN" w:bidi="ar"/>
              </w:rPr>
              <w:fldChar w:fldCharType="end"/>
            </w:r>
          </w:p>
        </w:tc>
        <w:tc>
          <w:tcPr>
            <w:tcW w:w="851" w:type="dxa"/>
            <w:vAlign w:val="center"/>
          </w:tcPr>
          <w:p w14:paraId="6132BE21">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rPr>
              <w:fldChar w:fldCharType="begin"/>
            </w:r>
            <w:r>
              <w:rPr>
                <w:rFonts w:hint="eastAsia" w:ascii="宋体" w:hAnsi="宋体" w:eastAsia="宋体" w:cs="宋体"/>
                <w:color w:val="auto"/>
              </w:rPr>
              <w:instrText xml:space="preserve"> = sum(I43:I47) \* MERGEFORMAT </w:instrText>
            </w:r>
            <w:r>
              <w:rPr>
                <w:rFonts w:hint="eastAsia" w:ascii="宋体" w:hAnsi="宋体" w:eastAsia="宋体" w:cs="宋体"/>
                <w:color w:val="auto"/>
              </w:rPr>
              <w:fldChar w:fldCharType="separate"/>
            </w:r>
            <w:r>
              <w:rPr>
                <w:rFonts w:hint="eastAsia" w:ascii="宋体" w:hAnsi="宋体" w:eastAsia="宋体" w:cs="宋体"/>
                <w:color w:val="auto"/>
              </w:rPr>
              <w:t>30</w:t>
            </w:r>
            <w:r>
              <w:rPr>
                <w:rFonts w:hint="eastAsia" w:ascii="宋体" w:hAnsi="宋体" w:eastAsia="宋体" w:cs="宋体"/>
                <w:color w:val="auto"/>
              </w:rPr>
              <w:fldChar w:fldCharType="end"/>
            </w:r>
          </w:p>
        </w:tc>
        <w:tc>
          <w:tcPr>
            <w:tcW w:w="798" w:type="dxa"/>
            <w:vAlign w:val="center"/>
          </w:tcPr>
          <w:p w14:paraId="376E3192">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-3</w:t>
            </w:r>
          </w:p>
        </w:tc>
      </w:tr>
      <w:tr w14:paraId="3230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restart"/>
            <w:vAlign w:val="center"/>
          </w:tcPr>
          <w:p w14:paraId="2BF79643">
            <w:pPr>
              <w:jc w:val="center"/>
              <w:rPr>
                <w:color w:val="auto"/>
              </w:rPr>
            </w:pPr>
            <w:r>
              <w:rPr>
                <w:rFonts w:hint="eastAsia"/>
                <w:color w:val="auto"/>
              </w:rPr>
              <w:t>5</w:t>
            </w:r>
          </w:p>
        </w:tc>
        <w:tc>
          <w:tcPr>
            <w:tcW w:w="1037" w:type="dxa"/>
            <w:vMerge w:val="restart"/>
            <w:vAlign w:val="center"/>
          </w:tcPr>
          <w:p w14:paraId="0FC65EE0">
            <w:pPr>
              <w:rPr>
                <w:color w:val="auto"/>
              </w:rPr>
            </w:pPr>
            <w:r>
              <w:rPr>
                <w:rFonts w:hint="eastAsia"/>
                <w:color w:val="auto"/>
              </w:rPr>
              <w:t>河口镇</w:t>
            </w:r>
          </w:p>
        </w:tc>
        <w:tc>
          <w:tcPr>
            <w:tcW w:w="938" w:type="dxa"/>
            <w:vMerge w:val="restart"/>
            <w:vAlign w:val="center"/>
          </w:tcPr>
          <w:p w14:paraId="32E0FACE">
            <w:pPr>
              <w:jc w:val="center"/>
              <w:rPr>
                <w:color w:val="auto"/>
              </w:rPr>
            </w:pPr>
            <w:r>
              <w:rPr>
                <w:rFonts w:hint="eastAsia" w:ascii="宋体" w:hAnsi="宋体" w:eastAsia="宋体" w:cs="宋体"/>
                <w:color w:val="auto"/>
              </w:rPr>
              <w:t>7664</w:t>
            </w:r>
          </w:p>
        </w:tc>
        <w:tc>
          <w:tcPr>
            <w:tcW w:w="659" w:type="dxa"/>
            <w:vAlign w:val="center"/>
          </w:tcPr>
          <w:p w14:paraId="5DE3F441">
            <w:pPr>
              <w:jc w:val="center"/>
              <w:rPr>
                <w:color w:val="auto"/>
              </w:rPr>
            </w:pPr>
            <w:r>
              <w:rPr>
                <w:rFonts w:hint="eastAsia"/>
                <w:color w:val="auto"/>
              </w:rPr>
              <w:t>城镇</w:t>
            </w:r>
          </w:p>
        </w:tc>
        <w:tc>
          <w:tcPr>
            <w:tcW w:w="1058" w:type="dxa"/>
            <w:vAlign w:val="center"/>
          </w:tcPr>
          <w:p w14:paraId="156174FB">
            <w:pPr>
              <w:jc w:val="center"/>
              <w:rPr>
                <w:color w:val="auto"/>
              </w:rPr>
            </w:pPr>
            <w:r>
              <w:rPr>
                <w:rFonts w:hint="eastAsia"/>
                <w:color w:val="auto"/>
              </w:rPr>
              <w:t>一般发达</w:t>
            </w:r>
          </w:p>
        </w:tc>
        <w:tc>
          <w:tcPr>
            <w:tcW w:w="1892" w:type="dxa"/>
            <w:vAlign w:val="center"/>
          </w:tcPr>
          <w:p w14:paraId="40401B41">
            <w:pPr>
              <w:rPr>
                <w:color w:val="auto"/>
              </w:rPr>
            </w:pPr>
            <w:r>
              <w:rPr>
                <w:rFonts w:hint="eastAsia"/>
                <w:color w:val="auto"/>
              </w:rPr>
              <w:t>河口村(HK01)</w:t>
            </w:r>
          </w:p>
        </w:tc>
        <w:tc>
          <w:tcPr>
            <w:tcW w:w="916" w:type="dxa"/>
          </w:tcPr>
          <w:p w14:paraId="607BB757">
            <w:pPr>
              <w:jc w:val="center"/>
              <w:rPr>
                <w:rFonts w:ascii="宋体" w:hAnsi="宋体" w:eastAsia="宋体" w:cs="宋体"/>
                <w:color w:val="auto"/>
              </w:rPr>
            </w:pPr>
            <w:r>
              <w:rPr>
                <w:rFonts w:hint="eastAsia" w:ascii="宋体" w:hAnsi="宋体" w:eastAsia="宋体" w:cs="宋体"/>
                <w:color w:val="auto"/>
              </w:rPr>
              <w:t>2763</w:t>
            </w:r>
          </w:p>
        </w:tc>
        <w:tc>
          <w:tcPr>
            <w:tcW w:w="797" w:type="dxa"/>
            <w:vAlign w:val="center"/>
          </w:tcPr>
          <w:p w14:paraId="7EC29F46">
            <w:pPr>
              <w:jc w:val="center"/>
              <w:rPr>
                <w:rFonts w:ascii="宋体" w:hAnsi="宋体" w:eastAsia="宋体" w:cs="宋体"/>
                <w:color w:val="auto"/>
              </w:rPr>
            </w:pPr>
            <w:r>
              <w:rPr>
                <w:rFonts w:hint="eastAsia" w:ascii="宋体" w:hAnsi="宋体" w:eastAsia="宋体" w:cs="宋体"/>
                <w:color w:val="auto"/>
              </w:rPr>
              <w:t>16</w:t>
            </w:r>
          </w:p>
        </w:tc>
        <w:tc>
          <w:tcPr>
            <w:tcW w:w="851" w:type="dxa"/>
            <w:vAlign w:val="center"/>
          </w:tcPr>
          <w:p w14:paraId="7F9B2D2D">
            <w:pPr>
              <w:jc w:val="center"/>
              <w:rPr>
                <w:rFonts w:hint="default"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16</w:t>
            </w:r>
          </w:p>
        </w:tc>
        <w:tc>
          <w:tcPr>
            <w:tcW w:w="798" w:type="dxa"/>
            <w:vAlign w:val="center"/>
          </w:tcPr>
          <w:p w14:paraId="37CF6E73">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0</w:t>
            </w:r>
          </w:p>
        </w:tc>
      </w:tr>
      <w:tr w14:paraId="5ABF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3048FD07">
            <w:pPr>
              <w:jc w:val="center"/>
              <w:rPr>
                <w:color w:val="auto"/>
              </w:rPr>
            </w:pPr>
          </w:p>
        </w:tc>
        <w:tc>
          <w:tcPr>
            <w:tcW w:w="1037" w:type="dxa"/>
            <w:vMerge w:val="continue"/>
            <w:vAlign w:val="center"/>
          </w:tcPr>
          <w:p w14:paraId="4CD4DF39">
            <w:pPr>
              <w:rPr>
                <w:color w:val="auto"/>
              </w:rPr>
            </w:pPr>
          </w:p>
        </w:tc>
        <w:tc>
          <w:tcPr>
            <w:tcW w:w="938" w:type="dxa"/>
            <w:vMerge w:val="continue"/>
            <w:vAlign w:val="center"/>
          </w:tcPr>
          <w:p w14:paraId="30DD5BDD">
            <w:pPr>
              <w:jc w:val="center"/>
              <w:rPr>
                <w:color w:val="auto"/>
              </w:rPr>
            </w:pPr>
          </w:p>
        </w:tc>
        <w:tc>
          <w:tcPr>
            <w:tcW w:w="659" w:type="dxa"/>
            <w:vMerge w:val="restart"/>
            <w:vAlign w:val="center"/>
          </w:tcPr>
          <w:p w14:paraId="33CD50D1">
            <w:pPr>
              <w:jc w:val="center"/>
              <w:rPr>
                <w:color w:val="auto"/>
              </w:rPr>
            </w:pPr>
            <w:r>
              <w:rPr>
                <w:rFonts w:hint="eastAsia"/>
                <w:color w:val="auto"/>
              </w:rPr>
              <w:t>农村</w:t>
            </w:r>
          </w:p>
        </w:tc>
        <w:tc>
          <w:tcPr>
            <w:tcW w:w="1058" w:type="dxa"/>
            <w:vMerge w:val="restart"/>
            <w:vAlign w:val="center"/>
          </w:tcPr>
          <w:p w14:paraId="52ACEA7C">
            <w:pPr>
              <w:jc w:val="center"/>
              <w:rPr>
                <w:color w:val="auto"/>
              </w:rPr>
            </w:pPr>
            <w:r>
              <w:rPr>
                <w:rFonts w:hint="eastAsia"/>
                <w:color w:val="auto"/>
              </w:rPr>
              <w:t>欠发达</w:t>
            </w:r>
          </w:p>
        </w:tc>
        <w:tc>
          <w:tcPr>
            <w:tcW w:w="1892" w:type="dxa"/>
            <w:vAlign w:val="center"/>
          </w:tcPr>
          <w:p w14:paraId="0E863830">
            <w:pPr>
              <w:rPr>
                <w:color w:val="auto"/>
              </w:rPr>
            </w:pPr>
            <w:r>
              <w:rPr>
                <w:rFonts w:hint="eastAsia"/>
                <w:color w:val="auto"/>
              </w:rPr>
              <w:t>岩湾村(HK02)</w:t>
            </w:r>
          </w:p>
        </w:tc>
        <w:tc>
          <w:tcPr>
            <w:tcW w:w="916" w:type="dxa"/>
          </w:tcPr>
          <w:p w14:paraId="6C7F6C54">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2297</w:t>
            </w:r>
          </w:p>
        </w:tc>
        <w:tc>
          <w:tcPr>
            <w:tcW w:w="797" w:type="dxa"/>
            <w:vAlign w:val="center"/>
          </w:tcPr>
          <w:p w14:paraId="2FB35AA4">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15</w:t>
            </w:r>
          </w:p>
        </w:tc>
        <w:tc>
          <w:tcPr>
            <w:tcW w:w="851" w:type="dxa"/>
            <w:vAlign w:val="center"/>
          </w:tcPr>
          <w:p w14:paraId="3C28A8EA">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15</w:t>
            </w:r>
          </w:p>
        </w:tc>
        <w:tc>
          <w:tcPr>
            <w:tcW w:w="798" w:type="dxa"/>
            <w:vAlign w:val="center"/>
          </w:tcPr>
          <w:p w14:paraId="1025452B">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0</w:t>
            </w:r>
          </w:p>
        </w:tc>
      </w:tr>
      <w:tr w14:paraId="490C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29C6E427">
            <w:pPr>
              <w:jc w:val="center"/>
              <w:rPr>
                <w:color w:val="auto"/>
              </w:rPr>
            </w:pPr>
          </w:p>
        </w:tc>
        <w:tc>
          <w:tcPr>
            <w:tcW w:w="1037" w:type="dxa"/>
            <w:vMerge w:val="continue"/>
            <w:vAlign w:val="center"/>
          </w:tcPr>
          <w:p w14:paraId="24AAC82A">
            <w:pPr>
              <w:rPr>
                <w:color w:val="auto"/>
              </w:rPr>
            </w:pPr>
          </w:p>
        </w:tc>
        <w:tc>
          <w:tcPr>
            <w:tcW w:w="938" w:type="dxa"/>
            <w:vMerge w:val="continue"/>
            <w:vAlign w:val="center"/>
          </w:tcPr>
          <w:p w14:paraId="20D31633">
            <w:pPr>
              <w:jc w:val="center"/>
              <w:rPr>
                <w:color w:val="auto"/>
              </w:rPr>
            </w:pPr>
          </w:p>
        </w:tc>
        <w:tc>
          <w:tcPr>
            <w:tcW w:w="659" w:type="dxa"/>
            <w:vMerge w:val="continue"/>
            <w:vAlign w:val="center"/>
          </w:tcPr>
          <w:p w14:paraId="27F7426F">
            <w:pPr>
              <w:jc w:val="center"/>
              <w:rPr>
                <w:color w:val="auto"/>
              </w:rPr>
            </w:pPr>
          </w:p>
        </w:tc>
        <w:tc>
          <w:tcPr>
            <w:tcW w:w="1058" w:type="dxa"/>
            <w:vMerge w:val="continue"/>
            <w:vAlign w:val="center"/>
          </w:tcPr>
          <w:p w14:paraId="3C418816">
            <w:pPr>
              <w:jc w:val="center"/>
              <w:rPr>
                <w:color w:val="auto"/>
              </w:rPr>
            </w:pPr>
          </w:p>
        </w:tc>
        <w:tc>
          <w:tcPr>
            <w:tcW w:w="1892" w:type="dxa"/>
            <w:vAlign w:val="center"/>
          </w:tcPr>
          <w:p w14:paraId="646D8B6E">
            <w:pPr>
              <w:rPr>
                <w:color w:val="auto"/>
              </w:rPr>
            </w:pPr>
            <w:r>
              <w:rPr>
                <w:rFonts w:hint="eastAsia"/>
                <w:color w:val="auto"/>
              </w:rPr>
              <w:t>下坝村(HK03)</w:t>
            </w:r>
          </w:p>
        </w:tc>
        <w:tc>
          <w:tcPr>
            <w:tcW w:w="916" w:type="dxa"/>
          </w:tcPr>
          <w:p w14:paraId="450DBA49">
            <w:pPr>
              <w:jc w:val="center"/>
              <w:rPr>
                <w:rFonts w:ascii="宋体" w:hAnsi="宋体" w:eastAsia="宋体" w:cs="宋体"/>
                <w:color w:val="auto"/>
              </w:rPr>
            </w:pPr>
            <w:r>
              <w:rPr>
                <w:rFonts w:hint="eastAsia" w:ascii="宋体" w:hAnsi="宋体" w:eastAsia="宋体" w:cs="宋体"/>
                <w:color w:val="auto"/>
              </w:rPr>
              <w:t>325</w:t>
            </w:r>
          </w:p>
        </w:tc>
        <w:tc>
          <w:tcPr>
            <w:tcW w:w="797" w:type="dxa"/>
            <w:vAlign w:val="center"/>
          </w:tcPr>
          <w:p w14:paraId="50342D23">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4</w:t>
            </w:r>
          </w:p>
        </w:tc>
        <w:tc>
          <w:tcPr>
            <w:tcW w:w="851" w:type="dxa"/>
            <w:vAlign w:val="center"/>
          </w:tcPr>
          <w:p w14:paraId="2DD4DB64">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4</w:t>
            </w:r>
          </w:p>
        </w:tc>
        <w:tc>
          <w:tcPr>
            <w:tcW w:w="798" w:type="dxa"/>
            <w:vAlign w:val="center"/>
          </w:tcPr>
          <w:p w14:paraId="7A49B960">
            <w:pPr>
              <w:jc w:val="center"/>
              <w:rPr>
                <w:rFonts w:ascii="宋体" w:hAnsi="宋体" w:eastAsia="宋体" w:cs="宋体"/>
                <w:color w:val="auto"/>
              </w:rPr>
            </w:pPr>
            <w:r>
              <w:rPr>
                <w:rFonts w:hint="eastAsia" w:ascii="宋体" w:hAnsi="宋体" w:eastAsia="宋体" w:cs="宋体"/>
                <w:color w:val="auto"/>
              </w:rPr>
              <w:t>0</w:t>
            </w:r>
          </w:p>
        </w:tc>
      </w:tr>
      <w:tr w14:paraId="53C9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403BA112">
            <w:pPr>
              <w:jc w:val="center"/>
              <w:rPr>
                <w:color w:val="auto"/>
              </w:rPr>
            </w:pPr>
          </w:p>
        </w:tc>
        <w:tc>
          <w:tcPr>
            <w:tcW w:w="1037" w:type="dxa"/>
            <w:vMerge w:val="continue"/>
            <w:vAlign w:val="center"/>
          </w:tcPr>
          <w:p w14:paraId="61C59AE2">
            <w:pPr>
              <w:rPr>
                <w:color w:val="auto"/>
              </w:rPr>
            </w:pPr>
          </w:p>
        </w:tc>
        <w:tc>
          <w:tcPr>
            <w:tcW w:w="938" w:type="dxa"/>
            <w:vMerge w:val="continue"/>
            <w:vAlign w:val="center"/>
          </w:tcPr>
          <w:p w14:paraId="2ACC58BA">
            <w:pPr>
              <w:jc w:val="center"/>
              <w:rPr>
                <w:color w:val="auto"/>
              </w:rPr>
            </w:pPr>
          </w:p>
        </w:tc>
        <w:tc>
          <w:tcPr>
            <w:tcW w:w="659" w:type="dxa"/>
            <w:vMerge w:val="continue"/>
            <w:vAlign w:val="center"/>
          </w:tcPr>
          <w:p w14:paraId="7831313B">
            <w:pPr>
              <w:jc w:val="center"/>
              <w:rPr>
                <w:color w:val="auto"/>
              </w:rPr>
            </w:pPr>
          </w:p>
        </w:tc>
        <w:tc>
          <w:tcPr>
            <w:tcW w:w="1058" w:type="dxa"/>
            <w:vMerge w:val="continue"/>
            <w:vAlign w:val="center"/>
          </w:tcPr>
          <w:p w14:paraId="2DF2633D">
            <w:pPr>
              <w:jc w:val="center"/>
              <w:rPr>
                <w:color w:val="auto"/>
              </w:rPr>
            </w:pPr>
          </w:p>
        </w:tc>
        <w:tc>
          <w:tcPr>
            <w:tcW w:w="1892" w:type="dxa"/>
            <w:vAlign w:val="center"/>
          </w:tcPr>
          <w:p w14:paraId="39938E13">
            <w:pPr>
              <w:rPr>
                <w:color w:val="auto"/>
              </w:rPr>
            </w:pPr>
            <w:r>
              <w:rPr>
                <w:rFonts w:hint="eastAsia"/>
                <w:color w:val="auto"/>
              </w:rPr>
              <w:t>黄牛咀村(HK04)</w:t>
            </w:r>
          </w:p>
        </w:tc>
        <w:tc>
          <w:tcPr>
            <w:tcW w:w="916" w:type="dxa"/>
          </w:tcPr>
          <w:p w14:paraId="7F31EFD2">
            <w:pPr>
              <w:jc w:val="center"/>
              <w:rPr>
                <w:rFonts w:ascii="宋体" w:hAnsi="宋体" w:eastAsia="宋体" w:cs="宋体"/>
                <w:color w:val="auto"/>
              </w:rPr>
            </w:pPr>
            <w:r>
              <w:rPr>
                <w:rFonts w:hint="eastAsia" w:ascii="宋体" w:hAnsi="宋体" w:eastAsia="宋体" w:cs="宋体"/>
                <w:color w:val="auto"/>
              </w:rPr>
              <w:t>314</w:t>
            </w:r>
          </w:p>
        </w:tc>
        <w:tc>
          <w:tcPr>
            <w:tcW w:w="797" w:type="dxa"/>
            <w:vAlign w:val="center"/>
          </w:tcPr>
          <w:p w14:paraId="08DBE5BB">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3</w:t>
            </w:r>
          </w:p>
        </w:tc>
        <w:tc>
          <w:tcPr>
            <w:tcW w:w="851" w:type="dxa"/>
            <w:vAlign w:val="center"/>
          </w:tcPr>
          <w:p w14:paraId="7ECD95FC">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3</w:t>
            </w:r>
          </w:p>
        </w:tc>
        <w:tc>
          <w:tcPr>
            <w:tcW w:w="798" w:type="dxa"/>
            <w:vAlign w:val="center"/>
          </w:tcPr>
          <w:p w14:paraId="30CA63D5">
            <w:pPr>
              <w:jc w:val="center"/>
              <w:rPr>
                <w:rFonts w:ascii="宋体" w:hAnsi="宋体" w:eastAsia="宋体" w:cs="宋体"/>
                <w:color w:val="auto"/>
              </w:rPr>
            </w:pPr>
            <w:r>
              <w:rPr>
                <w:rFonts w:hint="eastAsia" w:ascii="宋体" w:hAnsi="宋体" w:eastAsia="宋体" w:cs="宋体"/>
                <w:color w:val="auto"/>
              </w:rPr>
              <w:t>0</w:t>
            </w:r>
          </w:p>
        </w:tc>
      </w:tr>
      <w:tr w14:paraId="134B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313CCE85">
            <w:pPr>
              <w:jc w:val="center"/>
              <w:rPr>
                <w:color w:val="auto"/>
              </w:rPr>
            </w:pPr>
          </w:p>
        </w:tc>
        <w:tc>
          <w:tcPr>
            <w:tcW w:w="1037" w:type="dxa"/>
            <w:vMerge w:val="continue"/>
            <w:vAlign w:val="center"/>
          </w:tcPr>
          <w:p w14:paraId="188E4DDA">
            <w:pPr>
              <w:rPr>
                <w:color w:val="auto"/>
              </w:rPr>
            </w:pPr>
          </w:p>
        </w:tc>
        <w:tc>
          <w:tcPr>
            <w:tcW w:w="938" w:type="dxa"/>
            <w:vMerge w:val="continue"/>
            <w:vAlign w:val="center"/>
          </w:tcPr>
          <w:p w14:paraId="26B4D52B">
            <w:pPr>
              <w:jc w:val="center"/>
              <w:rPr>
                <w:color w:val="auto"/>
              </w:rPr>
            </w:pPr>
          </w:p>
        </w:tc>
        <w:tc>
          <w:tcPr>
            <w:tcW w:w="659" w:type="dxa"/>
            <w:vMerge w:val="continue"/>
            <w:vAlign w:val="center"/>
          </w:tcPr>
          <w:p w14:paraId="386AC577">
            <w:pPr>
              <w:jc w:val="center"/>
              <w:rPr>
                <w:color w:val="auto"/>
              </w:rPr>
            </w:pPr>
          </w:p>
        </w:tc>
        <w:tc>
          <w:tcPr>
            <w:tcW w:w="1058" w:type="dxa"/>
            <w:vMerge w:val="continue"/>
            <w:vAlign w:val="center"/>
          </w:tcPr>
          <w:p w14:paraId="53E49A83">
            <w:pPr>
              <w:jc w:val="center"/>
              <w:rPr>
                <w:color w:val="auto"/>
              </w:rPr>
            </w:pPr>
          </w:p>
        </w:tc>
        <w:tc>
          <w:tcPr>
            <w:tcW w:w="1892" w:type="dxa"/>
            <w:vAlign w:val="center"/>
          </w:tcPr>
          <w:p w14:paraId="6AA9E878">
            <w:pPr>
              <w:rPr>
                <w:color w:val="auto"/>
              </w:rPr>
            </w:pPr>
            <w:r>
              <w:rPr>
                <w:rFonts w:hint="eastAsia"/>
                <w:color w:val="auto"/>
              </w:rPr>
              <w:t>安河寺村(HK05</w:t>
            </w:r>
          </w:p>
        </w:tc>
        <w:tc>
          <w:tcPr>
            <w:tcW w:w="916" w:type="dxa"/>
          </w:tcPr>
          <w:p w14:paraId="7C67886A">
            <w:pPr>
              <w:jc w:val="center"/>
              <w:rPr>
                <w:rFonts w:ascii="宋体" w:hAnsi="宋体" w:eastAsia="宋体" w:cs="宋体"/>
                <w:color w:val="auto"/>
              </w:rPr>
            </w:pPr>
            <w:r>
              <w:rPr>
                <w:rFonts w:hint="eastAsia" w:ascii="宋体" w:hAnsi="宋体" w:eastAsia="宋体" w:cs="宋体"/>
                <w:color w:val="auto"/>
              </w:rPr>
              <w:t>163</w:t>
            </w:r>
          </w:p>
        </w:tc>
        <w:tc>
          <w:tcPr>
            <w:tcW w:w="797" w:type="dxa"/>
            <w:vAlign w:val="center"/>
          </w:tcPr>
          <w:p w14:paraId="4FDE8603">
            <w:pPr>
              <w:jc w:val="center"/>
              <w:rPr>
                <w:rFonts w:ascii="宋体" w:hAnsi="宋体" w:eastAsia="宋体" w:cs="宋体"/>
                <w:color w:val="auto"/>
              </w:rPr>
            </w:pPr>
            <w:r>
              <w:rPr>
                <w:rFonts w:hint="eastAsia" w:ascii="宋体" w:hAnsi="宋体" w:eastAsia="宋体" w:cs="宋体"/>
                <w:color w:val="auto"/>
              </w:rPr>
              <w:t>1</w:t>
            </w:r>
          </w:p>
        </w:tc>
        <w:tc>
          <w:tcPr>
            <w:tcW w:w="851" w:type="dxa"/>
            <w:vAlign w:val="center"/>
          </w:tcPr>
          <w:p w14:paraId="327869C3">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1</w:t>
            </w:r>
          </w:p>
        </w:tc>
        <w:tc>
          <w:tcPr>
            <w:tcW w:w="798" w:type="dxa"/>
            <w:vAlign w:val="center"/>
          </w:tcPr>
          <w:p w14:paraId="7C92964D">
            <w:pPr>
              <w:jc w:val="center"/>
              <w:rPr>
                <w:rFonts w:ascii="宋体" w:hAnsi="宋体" w:eastAsia="宋体" w:cs="宋体"/>
                <w:color w:val="auto"/>
              </w:rPr>
            </w:pPr>
            <w:r>
              <w:rPr>
                <w:rFonts w:hint="eastAsia" w:ascii="宋体" w:hAnsi="宋体" w:eastAsia="宋体" w:cs="宋体"/>
                <w:color w:val="auto"/>
              </w:rPr>
              <w:t>0</w:t>
            </w:r>
          </w:p>
        </w:tc>
      </w:tr>
      <w:tr w14:paraId="2DD4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3C8A6057">
            <w:pPr>
              <w:jc w:val="center"/>
              <w:rPr>
                <w:color w:val="auto"/>
              </w:rPr>
            </w:pPr>
          </w:p>
        </w:tc>
        <w:tc>
          <w:tcPr>
            <w:tcW w:w="1037" w:type="dxa"/>
            <w:vMerge w:val="continue"/>
            <w:vAlign w:val="center"/>
          </w:tcPr>
          <w:p w14:paraId="59FEA306">
            <w:pPr>
              <w:rPr>
                <w:color w:val="auto"/>
              </w:rPr>
            </w:pPr>
          </w:p>
        </w:tc>
        <w:tc>
          <w:tcPr>
            <w:tcW w:w="938" w:type="dxa"/>
            <w:vMerge w:val="continue"/>
            <w:vAlign w:val="center"/>
          </w:tcPr>
          <w:p w14:paraId="7A085FB8">
            <w:pPr>
              <w:jc w:val="center"/>
              <w:rPr>
                <w:color w:val="auto"/>
              </w:rPr>
            </w:pPr>
          </w:p>
        </w:tc>
        <w:tc>
          <w:tcPr>
            <w:tcW w:w="659" w:type="dxa"/>
            <w:vMerge w:val="continue"/>
            <w:vAlign w:val="center"/>
          </w:tcPr>
          <w:p w14:paraId="427AB31B">
            <w:pPr>
              <w:jc w:val="center"/>
              <w:rPr>
                <w:color w:val="auto"/>
              </w:rPr>
            </w:pPr>
          </w:p>
        </w:tc>
        <w:tc>
          <w:tcPr>
            <w:tcW w:w="1058" w:type="dxa"/>
            <w:vMerge w:val="continue"/>
            <w:vAlign w:val="center"/>
          </w:tcPr>
          <w:p w14:paraId="550741AE">
            <w:pPr>
              <w:jc w:val="center"/>
              <w:rPr>
                <w:color w:val="auto"/>
              </w:rPr>
            </w:pPr>
          </w:p>
        </w:tc>
        <w:tc>
          <w:tcPr>
            <w:tcW w:w="1892" w:type="dxa"/>
            <w:vAlign w:val="center"/>
          </w:tcPr>
          <w:p w14:paraId="51CF320A">
            <w:pPr>
              <w:rPr>
                <w:color w:val="auto"/>
              </w:rPr>
            </w:pPr>
            <w:r>
              <w:rPr>
                <w:rFonts w:hint="eastAsia"/>
                <w:color w:val="auto"/>
              </w:rPr>
              <w:t>核桃坝村(HK06)</w:t>
            </w:r>
          </w:p>
        </w:tc>
        <w:tc>
          <w:tcPr>
            <w:tcW w:w="916" w:type="dxa"/>
          </w:tcPr>
          <w:p w14:paraId="62D0EBE1">
            <w:pPr>
              <w:jc w:val="center"/>
              <w:rPr>
                <w:rFonts w:ascii="宋体" w:hAnsi="宋体" w:eastAsia="宋体" w:cs="宋体"/>
                <w:color w:val="auto"/>
              </w:rPr>
            </w:pPr>
            <w:r>
              <w:rPr>
                <w:rFonts w:hint="eastAsia" w:ascii="宋体" w:hAnsi="宋体" w:eastAsia="宋体" w:cs="宋体"/>
                <w:color w:val="auto"/>
              </w:rPr>
              <w:t>471</w:t>
            </w:r>
          </w:p>
        </w:tc>
        <w:tc>
          <w:tcPr>
            <w:tcW w:w="797" w:type="dxa"/>
            <w:vAlign w:val="center"/>
          </w:tcPr>
          <w:p w14:paraId="1FD2A257">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4</w:t>
            </w:r>
          </w:p>
        </w:tc>
        <w:tc>
          <w:tcPr>
            <w:tcW w:w="851" w:type="dxa"/>
            <w:vAlign w:val="center"/>
          </w:tcPr>
          <w:p w14:paraId="64584D28">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4</w:t>
            </w:r>
          </w:p>
        </w:tc>
        <w:tc>
          <w:tcPr>
            <w:tcW w:w="798" w:type="dxa"/>
            <w:vAlign w:val="center"/>
          </w:tcPr>
          <w:p w14:paraId="773AA2C1">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0</w:t>
            </w:r>
          </w:p>
        </w:tc>
      </w:tr>
      <w:tr w14:paraId="0939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3A639F1D">
            <w:pPr>
              <w:jc w:val="center"/>
              <w:rPr>
                <w:color w:val="auto"/>
              </w:rPr>
            </w:pPr>
          </w:p>
        </w:tc>
        <w:tc>
          <w:tcPr>
            <w:tcW w:w="1037" w:type="dxa"/>
            <w:vMerge w:val="continue"/>
            <w:vAlign w:val="center"/>
          </w:tcPr>
          <w:p w14:paraId="3D57C872">
            <w:pPr>
              <w:rPr>
                <w:color w:val="auto"/>
              </w:rPr>
            </w:pPr>
          </w:p>
        </w:tc>
        <w:tc>
          <w:tcPr>
            <w:tcW w:w="938" w:type="dxa"/>
            <w:vMerge w:val="continue"/>
            <w:vAlign w:val="center"/>
          </w:tcPr>
          <w:p w14:paraId="78499750">
            <w:pPr>
              <w:jc w:val="center"/>
              <w:rPr>
                <w:color w:val="auto"/>
              </w:rPr>
            </w:pPr>
          </w:p>
        </w:tc>
        <w:tc>
          <w:tcPr>
            <w:tcW w:w="659" w:type="dxa"/>
            <w:vMerge w:val="continue"/>
            <w:vAlign w:val="center"/>
          </w:tcPr>
          <w:p w14:paraId="4535CDD3">
            <w:pPr>
              <w:jc w:val="center"/>
              <w:rPr>
                <w:color w:val="auto"/>
              </w:rPr>
            </w:pPr>
          </w:p>
        </w:tc>
        <w:tc>
          <w:tcPr>
            <w:tcW w:w="1058" w:type="dxa"/>
            <w:vMerge w:val="continue"/>
            <w:vAlign w:val="center"/>
          </w:tcPr>
          <w:p w14:paraId="496E4B7F">
            <w:pPr>
              <w:jc w:val="center"/>
              <w:rPr>
                <w:color w:val="auto"/>
              </w:rPr>
            </w:pPr>
          </w:p>
        </w:tc>
        <w:tc>
          <w:tcPr>
            <w:tcW w:w="1892" w:type="dxa"/>
            <w:vAlign w:val="center"/>
          </w:tcPr>
          <w:p w14:paraId="6DB56A14">
            <w:pPr>
              <w:rPr>
                <w:color w:val="auto"/>
              </w:rPr>
            </w:pPr>
            <w:r>
              <w:rPr>
                <w:rFonts w:hint="eastAsia"/>
                <w:color w:val="auto"/>
              </w:rPr>
              <w:t>石鸭子村(HK07)</w:t>
            </w:r>
          </w:p>
        </w:tc>
        <w:tc>
          <w:tcPr>
            <w:tcW w:w="916" w:type="dxa"/>
          </w:tcPr>
          <w:p w14:paraId="40A76437">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362</w:t>
            </w:r>
          </w:p>
        </w:tc>
        <w:tc>
          <w:tcPr>
            <w:tcW w:w="797" w:type="dxa"/>
            <w:vAlign w:val="center"/>
          </w:tcPr>
          <w:p w14:paraId="4B3D1651">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2</w:t>
            </w:r>
          </w:p>
        </w:tc>
        <w:tc>
          <w:tcPr>
            <w:tcW w:w="851" w:type="dxa"/>
            <w:vAlign w:val="center"/>
          </w:tcPr>
          <w:p w14:paraId="6B73D0AD">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2</w:t>
            </w:r>
          </w:p>
        </w:tc>
        <w:tc>
          <w:tcPr>
            <w:tcW w:w="798" w:type="dxa"/>
            <w:vAlign w:val="center"/>
          </w:tcPr>
          <w:p w14:paraId="26C537AE">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0</w:t>
            </w:r>
          </w:p>
        </w:tc>
      </w:tr>
      <w:tr w14:paraId="09AC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3FB7E116">
            <w:pPr>
              <w:jc w:val="center"/>
              <w:rPr>
                <w:color w:val="auto"/>
              </w:rPr>
            </w:pPr>
          </w:p>
        </w:tc>
        <w:tc>
          <w:tcPr>
            <w:tcW w:w="1037" w:type="dxa"/>
            <w:vMerge w:val="continue"/>
            <w:vAlign w:val="center"/>
          </w:tcPr>
          <w:p w14:paraId="22123414">
            <w:pPr>
              <w:rPr>
                <w:color w:val="auto"/>
              </w:rPr>
            </w:pPr>
          </w:p>
        </w:tc>
        <w:tc>
          <w:tcPr>
            <w:tcW w:w="938" w:type="dxa"/>
            <w:vMerge w:val="continue"/>
            <w:vAlign w:val="center"/>
          </w:tcPr>
          <w:p w14:paraId="79C2B602">
            <w:pPr>
              <w:jc w:val="center"/>
              <w:rPr>
                <w:color w:val="auto"/>
              </w:rPr>
            </w:pPr>
          </w:p>
        </w:tc>
        <w:tc>
          <w:tcPr>
            <w:tcW w:w="659" w:type="dxa"/>
            <w:vMerge w:val="continue"/>
            <w:vAlign w:val="center"/>
          </w:tcPr>
          <w:p w14:paraId="29170F3C">
            <w:pPr>
              <w:jc w:val="center"/>
              <w:rPr>
                <w:color w:val="auto"/>
              </w:rPr>
            </w:pPr>
          </w:p>
        </w:tc>
        <w:tc>
          <w:tcPr>
            <w:tcW w:w="1058" w:type="dxa"/>
            <w:vMerge w:val="continue"/>
            <w:vAlign w:val="center"/>
          </w:tcPr>
          <w:p w14:paraId="6B121688">
            <w:pPr>
              <w:jc w:val="center"/>
              <w:rPr>
                <w:color w:val="auto"/>
              </w:rPr>
            </w:pPr>
          </w:p>
        </w:tc>
        <w:tc>
          <w:tcPr>
            <w:tcW w:w="1892" w:type="dxa"/>
            <w:vAlign w:val="center"/>
          </w:tcPr>
          <w:p w14:paraId="52CB5929">
            <w:pPr>
              <w:rPr>
                <w:color w:val="auto"/>
              </w:rPr>
            </w:pPr>
            <w:r>
              <w:rPr>
                <w:rFonts w:hint="eastAsia"/>
                <w:color w:val="auto"/>
              </w:rPr>
              <w:t>沙坝村(HK08)</w:t>
            </w:r>
          </w:p>
        </w:tc>
        <w:tc>
          <w:tcPr>
            <w:tcW w:w="916" w:type="dxa"/>
          </w:tcPr>
          <w:p w14:paraId="2346BA5A">
            <w:pPr>
              <w:jc w:val="center"/>
              <w:rPr>
                <w:rFonts w:ascii="宋体" w:hAnsi="宋体" w:eastAsia="宋体" w:cs="宋体"/>
                <w:color w:val="auto"/>
              </w:rPr>
            </w:pPr>
            <w:r>
              <w:rPr>
                <w:rFonts w:hint="eastAsia" w:ascii="宋体" w:hAnsi="宋体" w:eastAsia="宋体" w:cs="宋体"/>
                <w:color w:val="auto"/>
              </w:rPr>
              <w:t>808</w:t>
            </w:r>
          </w:p>
        </w:tc>
        <w:tc>
          <w:tcPr>
            <w:tcW w:w="797" w:type="dxa"/>
            <w:vAlign w:val="center"/>
          </w:tcPr>
          <w:p w14:paraId="630F777D">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6</w:t>
            </w:r>
          </w:p>
        </w:tc>
        <w:tc>
          <w:tcPr>
            <w:tcW w:w="851" w:type="dxa"/>
            <w:vAlign w:val="center"/>
          </w:tcPr>
          <w:p w14:paraId="25070A17">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6</w:t>
            </w:r>
          </w:p>
        </w:tc>
        <w:tc>
          <w:tcPr>
            <w:tcW w:w="798" w:type="dxa"/>
            <w:vAlign w:val="center"/>
          </w:tcPr>
          <w:p w14:paraId="0E9F48A8">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0</w:t>
            </w:r>
          </w:p>
        </w:tc>
      </w:tr>
      <w:tr w14:paraId="3A94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7CBF103C">
            <w:pPr>
              <w:jc w:val="center"/>
              <w:rPr>
                <w:color w:val="auto"/>
              </w:rPr>
            </w:pPr>
          </w:p>
        </w:tc>
        <w:tc>
          <w:tcPr>
            <w:tcW w:w="1037" w:type="dxa"/>
            <w:vMerge w:val="continue"/>
            <w:vAlign w:val="center"/>
          </w:tcPr>
          <w:p w14:paraId="3C6026F1">
            <w:pPr>
              <w:rPr>
                <w:color w:val="auto"/>
              </w:rPr>
            </w:pPr>
          </w:p>
        </w:tc>
        <w:tc>
          <w:tcPr>
            <w:tcW w:w="938" w:type="dxa"/>
            <w:vMerge w:val="continue"/>
            <w:vAlign w:val="center"/>
          </w:tcPr>
          <w:p w14:paraId="0B068880">
            <w:pPr>
              <w:jc w:val="center"/>
              <w:rPr>
                <w:color w:val="auto"/>
              </w:rPr>
            </w:pPr>
          </w:p>
        </w:tc>
        <w:tc>
          <w:tcPr>
            <w:tcW w:w="659" w:type="dxa"/>
            <w:vMerge w:val="continue"/>
            <w:vAlign w:val="center"/>
          </w:tcPr>
          <w:p w14:paraId="2595A662">
            <w:pPr>
              <w:jc w:val="center"/>
              <w:rPr>
                <w:color w:val="auto"/>
              </w:rPr>
            </w:pPr>
          </w:p>
        </w:tc>
        <w:tc>
          <w:tcPr>
            <w:tcW w:w="1058" w:type="dxa"/>
            <w:vMerge w:val="continue"/>
            <w:vAlign w:val="center"/>
          </w:tcPr>
          <w:p w14:paraId="2D8D3B34">
            <w:pPr>
              <w:jc w:val="center"/>
              <w:rPr>
                <w:color w:val="auto"/>
              </w:rPr>
            </w:pPr>
          </w:p>
        </w:tc>
        <w:tc>
          <w:tcPr>
            <w:tcW w:w="1892" w:type="dxa"/>
            <w:vAlign w:val="center"/>
          </w:tcPr>
          <w:p w14:paraId="24CEA56D">
            <w:pPr>
              <w:rPr>
                <w:color w:val="auto"/>
              </w:rPr>
            </w:pPr>
            <w:r>
              <w:rPr>
                <w:rFonts w:hint="eastAsia"/>
                <w:color w:val="auto"/>
              </w:rPr>
              <w:t>陈家岔村(HK09)</w:t>
            </w:r>
          </w:p>
        </w:tc>
        <w:tc>
          <w:tcPr>
            <w:tcW w:w="916" w:type="dxa"/>
          </w:tcPr>
          <w:p w14:paraId="5B30FDB5">
            <w:pPr>
              <w:jc w:val="center"/>
              <w:rPr>
                <w:rFonts w:ascii="宋体" w:hAnsi="宋体" w:eastAsia="宋体" w:cs="宋体"/>
                <w:color w:val="auto"/>
              </w:rPr>
            </w:pPr>
            <w:r>
              <w:rPr>
                <w:rFonts w:hint="eastAsia" w:ascii="宋体" w:hAnsi="宋体" w:eastAsia="宋体" w:cs="宋体"/>
                <w:color w:val="auto"/>
              </w:rPr>
              <w:t>161</w:t>
            </w:r>
          </w:p>
        </w:tc>
        <w:tc>
          <w:tcPr>
            <w:tcW w:w="797" w:type="dxa"/>
            <w:vAlign w:val="center"/>
          </w:tcPr>
          <w:p w14:paraId="3DF05467">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2</w:t>
            </w:r>
          </w:p>
        </w:tc>
        <w:tc>
          <w:tcPr>
            <w:tcW w:w="851" w:type="dxa"/>
            <w:vAlign w:val="center"/>
          </w:tcPr>
          <w:p w14:paraId="4CA05C88">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2</w:t>
            </w:r>
          </w:p>
        </w:tc>
        <w:tc>
          <w:tcPr>
            <w:tcW w:w="798" w:type="dxa"/>
            <w:vAlign w:val="center"/>
          </w:tcPr>
          <w:p w14:paraId="1965483E">
            <w:pPr>
              <w:jc w:val="center"/>
              <w:rPr>
                <w:rFonts w:ascii="宋体" w:hAnsi="宋体" w:eastAsia="宋体" w:cs="宋体"/>
                <w:color w:val="auto"/>
              </w:rPr>
            </w:pPr>
            <w:r>
              <w:rPr>
                <w:rFonts w:hint="eastAsia" w:ascii="宋体" w:hAnsi="宋体" w:eastAsia="宋体" w:cs="宋体"/>
                <w:color w:val="auto"/>
              </w:rPr>
              <w:t>0</w:t>
            </w:r>
          </w:p>
        </w:tc>
      </w:tr>
      <w:tr w14:paraId="5ACE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3D77DDCF">
            <w:pPr>
              <w:jc w:val="center"/>
              <w:rPr>
                <w:color w:val="auto"/>
              </w:rPr>
            </w:pPr>
          </w:p>
        </w:tc>
        <w:tc>
          <w:tcPr>
            <w:tcW w:w="1037" w:type="dxa"/>
            <w:vMerge w:val="continue"/>
            <w:vAlign w:val="center"/>
          </w:tcPr>
          <w:p w14:paraId="3608716B">
            <w:pPr>
              <w:rPr>
                <w:color w:val="auto"/>
              </w:rPr>
            </w:pPr>
          </w:p>
        </w:tc>
        <w:tc>
          <w:tcPr>
            <w:tcW w:w="938" w:type="dxa"/>
            <w:vMerge w:val="continue"/>
            <w:vAlign w:val="center"/>
          </w:tcPr>
          <w:p w14:paraId="2DB50089">
            <w:pPr>
              <w:jc w:val="center"/>
              <w:rPr>
                <w:color w:val="auto"/>
              </w:rPr>
            </w:pPr>
          </w:p>
        </w:tc>
        <w:tc>
          <w:tcPr>
            <w:tcW w:w="1717" w:type="dxa"/>
            <w:gridSpan w:val="2"/>
            <w:vAlign w:val="center"/>
          </w:tcPr>
          <w:p w14:paraId="6F02D532">
            <w:pPr>
              <w:jc w:val="center"/>
              <w:rPr>
                <w:rFonts w:hint="eastAsia" w:eastAsiaTheme="minorEastAsia"/>
                <w:color w:val="auto"/>
                <w:lang w:val="en-US" w:eastAsia="zh-CN"/>
              </w:rPr>
            </w:pPr>
            <w:r>
              <w:rPr>
                <w:rFonts w:hint="eastAsia"/>
                <w:color w:val="auto"/>
                <w:lang w:val="en-US" w:eastAsia="zh-CN"/>
              </w:rPr>
              <w:t>小计</w:t>
            </w:r>
          </w:p>
        </w:tc>
        <w:tc>
          <w:tcPr>
            <w:tcW w:w="1892" w:type="dxa"/>
            <w:vAlign w:val="center"/>
          </w:tcPr>
          <w:p w14:paraId="0AA2F545">
            <w:pPr>
              <w:rPr>
                <w:rFonts w:hint="eastAsia"/>
                <w:color w:val="auto"/>
              </w:rPr>
            </w:pPr>
          </w:p>
        </w:tc>
        <w:tc>
          <w:tcPr>
            <w:tcW w:w="916" w:type="dxa"/>
          </w:tcPr>
          <w:p w14:paraId="3AF13D78">
            <w:pPr>
              <w:jc w:val="center"/>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sum(G49:G57) \* MERGEFORMAT </w:instrText>
            </w:r>
            <w:r>
              <w:rPr>
                <w:rFonts w:hint="eastAsia" w:ascii="宋体" w:hAnsi="宋体" w:eastAsia="宋体" w:cs="宋体"/>
                <w:color w:val="auto"/>
              </w:rPr>
              <w:fldChar w:fldCharType="separate"/>
            </w:r>
            <w:r>
              <w:rPr>
                <w:rFonts w:hint="eastAsia" w:ascii="宋体" w:hAnsi="宋体" w:eastAsia="宋体" w:cs="宋体"/>
                <w:color w:val="auto"/>
              </w:rPr>
              <w:t>7664</w:t>
            </w:r>
            <w:r>
              <w:rPr>
                <w:rFonts w:hint="eastAsia" w:ascii="宋体" w:hAnsi="宋体" w:eastAsia="宋体" w:cs="宋体"/>
                <w:color w:val="auto"/>
              </w:rPr>
              <w:fldChar w:fldCharType="end"/>
            </w:r>
          </w:p>
        </w:tc>
        <w:tc>
          <w:tcPr>
            <w:tcW w:w="797" w:type="dxa"/>
            <w:vAlign w:val="center"/>
          </w:tcPr>
          <w:p w14:paraId="0CEC839F">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sum(H49:H57)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lang w:val="en-US" w:eastAsia="zh-CN"/>
              </w:rPr>
              <w:t>53</w:t>
            </w:r>
            <w:r>
              <w:rPr>
                <w:rFonts w:hint="eastAsia" w:ascii="宋体" w:hAnsi="宋体" w:eastAsia="宋体" w:cs="宋体"/>
                <w:color w:val="auto"/>
                <w:lang w:val="en-US" w:eastAsia="zh-CN"/>
              </w:rPr>
              <w:fldChar w:fldCharType="end"/>
            </w:r>
          </w:p>
        </w:tc>
        <w:tc>
          <w:tcPr>
            <w:tcW w:w="851" w:type="dxa"/>
            <w:vAlign w:val="center"/>
          </w:tcPr>
          <w:p w14:paraId="4280B2EC">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fldChar w:fldCharType="begin"/>
            </w:r>
            <w:r>
              <w:rPr>
                <w:rFonts w:hint="eastAsia" w:ascii="宋体" w:hAnsi="宋体" w:eastAsia="宋体" w:cs="宋体"/>
                <w:color w:val="auto"/>
                <w:kern w:val="2"/>
                <w:sz w:val="21"/>
                <w:szCs w:val="21"/>
                <w:lang w:val="en-US" w:eastAsia="zh-CN" w:bidi="ar"/>
              </w:rPr>
              <w:instrText xml:space="preserve"> = sum(I49:I57) \* MERGEFORMAT </w:instrText>
            </w:r>
            <w:r>
              <w:rPr>
                <w:rFonts w:hint="eastAsia" w:ascii="宋体" w:hAnsi="宋体" w:eastAsia="宋体" w:cs="宋体"/>
                <w:color w:val="auto"/>
                <w:kern w:val="2"/>
                <w:sz w:val="21"/>
                <w:szCs w:val="21"/>
                <w:lang w:val="en-US" w:eastAsia="zh-CN" w:bidi="ar"/>
              </w:rPr>
              <w:fldChar w:fldCharType="separate"/>
            </w:r>
            <w:r>
              <w:rPr>
                <w:rFonts w:hint="eastAsia" w:ascii="宋体" w:hAnsi="宋体" w:eastAsia="宋体" w:cs="宋体"/>
                <w:color w:val="auto"/>
                <w:kern w:val="2"/>
                <w:sz w:val="21"/>
                <w:szCs w:val="21"/>
                <w:lang w:val="en-US" w:eastAsia="zh-CN" w:bidi="ar"/>
              </w:rPr>
              <w:t>53</w:t>
            </w:r>
            <w:r>
              <w:rPr>
                <w:rFonts w:hint="eastAsia" w:ascii="宋体" w:hAnsi="宋体" w:eastAsia="宋体" w:cs="宋体"/>
                <w:color w:val="auto"/>
                <w:kern w:val="2"/>
                <w:sz w:val="21"/>
                <w:szCs w:val="21"/>
                <w:lang w:val="en-US" w:eastAsia="zh-CN" w:bidi="ar"/>
              </w:rPr>
              <w:fldChar w:fldCharType="end"/>
            </w:r>
          </w:p>
        </w:tc>
        <w:tc>
          <w:tcPr>
            <w:tcW w:w="798" w:type="dxa"/>
            <w:vAlign w:val="center"/>
          </w:tcPr>
          <w:p w14:paraId="6B6ED931">
            <w:pPr>
              <w:jc w:val="center"/>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sum(J49:J57) \* MERGEFORMAT </w:instrText>
            </w:r>
            <w:r>
              <w:rPr>
                <w:rFonts w:hint="eastAsia" w:ascii="宋体" w:hAnsi="宋体" w:eastAsia="宋体" w:cs="宋体"/>
                <w:color w:val="auto"/>
              </w:rPr>
              <w:fldChar w:fldCharType="separate"/>
            </w:r>
            <w:r>
              <w:rPr>
                <w:rFonts w:hint="eastAsia" w:ascii="宋体" w:hAnsi="宋体" w:eastAsia="宋体" w:cs="宋体"/>
                <w:color w:val="auto"/>
              </w:rPr>
              <w:t>0</w:t>
            </w:r>
            <w:r>
              <w:rPr>
                <w:rFonts w:hint="eastAsia" w:ascii="宋体" w:hAnsi="宋体" w:eastAsia="宋体" w:cs="宋体"/>
                <w:color w:val="auto"/>
              </w:rPr>
              <w:fldChar w:fldCharType="end"/>
            </w:r>
          </w:p>
        </w:tc>
      </w:tr>
      <w:tr w14:paraId="3544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restart"/>
            <w:vAlign w:val="center"/>
          </w:tcPr>
          <w:p w14:paraId="6EDAA996">
            <w:pPr>
              <w:jc w:val="center"/>
              <w:rPr>
                <w:color w:val="auto"/>
              </w:rPr>
            </w:pPr>
            <w:r>
              <w:rPr>
                <w:rFonts w:hint="eastAsia"/>
                <w:color w:val="auto"/>
              </w:rPr>
              <w:t>6</w:t>
            </w:r>
          </w:p>
        </w:tc>
        <w:tc>
          <w:tcPr>
            <w:tcW w:w="1037" w:type="dxa"/>
            <w:vMerge w:val="restart"/>
            <w:vAlign w:val="center"/>
          </w:tcPr>
          <w:p w14:paraId="5AEA52AD">
            <w:pPr>
              <w:rPr>
                <w:color w:val="auto"/>
              </w:rPr>
            </w:pPr>
            <w:r>
              <w:rPr>
                <w:rFonts w:hint="eastAsia"/>
                <w:color w:val="auto"/>
              </w:rPr>
              <w:t>坪坎镇</w:t>
            </w:r>
          </w:p>
        </w:tc>
        <w:tc>
          <w:tcPr>
            <w:tcW w:w="938" w:type="dxa"/>
            <w:vMerge w:val="restart"/>
            <w:vAlign w:val="center"/>
          </w:tcPr>
          <w:p w14:paraId="4F4979F4">
            <w:pPr>
              <w:jc w:val="center"/>
              <w:rPr>
                <w:rFonts w:ascii="宋体" w:hAnsi="宋体" w:eastAsia="宋体" w:cs="宋体"/>
                <w:color w:val="auto"/>
              </w:rPr>
            </w:pPr>
            <w:r>
              <w:rPr>
                <w:rFonts w:hint="eastAsia" w:ascii="宋体" w:hAnsi="宋体" w:eastAsia="宋体" w:cs="宋体"/>
                <w:color w:val="auto"/>
              </w:rPr>
              <w:t>2541</w:t>
            </w:r>
          </w:p>
        </w:tc>
        <w:tc>
          <w:tcPr>
            <w:tcW w:w="659" w:type="dxa"/>
            <w:vAlign w:val="center"/>
          </w:tcPr>
          <w:p w14:paraId="318EF90D">
            <w:pPr>
              <w:jc w:val="center"/>
              <w:rPr>
                <w:color w:val="auto"/>
              </w:rPr>
            </w:pPr>
            <w:r>
              <w:rPr>
                <w:rFonts w:hint="eastAsia"/>
                <w:color w:val="auto"/>
              </w:rPr>
              <w:t>城镇</w:t>
            </w:r>
          </w:p>
        </w:tc>
        <w:tc>
          <w:tcPr>
            <w:tcW w:w="1058" w:type="dxa"/>
            <w:vAlign w:val="center"/>
          </w:tcPr>
          <w:p w14:paraId="64355AB4">
            <w:pPr>
              <w:jc w:val="center"/>
              <w:rPr>
                <w:color w:val="auto"/>
              </w:rPr>
            </w:pPr>
            <w:r>
              <w:rPr>
                <w:rFonts w:hint="eastAsia"/>
                <w:color w:val="auto"/>
              </w:rPr>
              <w:t>一般发达</w:t>
            </w:r>
          </w:p>
        </w:tc>
        <w:tc>
          <w:tcPr>
            <w:tcW w:w="1892" w:type="dxa"/>
            <w:vAlign w:val="center"/>
          </w:tcPr>
          <w:p w14:paraId="4829167E">
            <w:pPr>
              <w:rPr>
                <w:color w:val="auto"/>
              </w:rPr>
            </w:pPr>
            <w:r>
              <w:rPr>
                <w:rFonts w:hint="eastAsia"/>
                <w:color w:val="auto"/>
              </w:rPr>
              <w:t>坪坎村(PK01)</w:t>
            </w:r>
          </w:p>
        </w:tc>
        <w:tc>
          <w:tcPr>
            <w:tcW w:w="916" w:type="dxa"/>
          </w:tcPr>
          <w:p w14:paraId="4DC99769">
            <w:pPr>
              <w:jc w:val="center"/>
              <w:rPr>
                <w:rFonts w:ascii="宋体" w:hAnsi="宋体" w:eastAsia="宋体" w:cs="宋体"/>
                <w:color w:val="auto"/>
              </w:rPr>
            </w:pPr>
            <w:r>
              <w:rPr>
                <w:rFonts w:hint="eastAsia" w:ascii="宋体" w:hAnsi="宋体" w:eastAsia="宋体" w:cs="宋体"/>
                <w:color w:val="auto"/>
              </w:rPr>
              <w:t>1152</w:t>
            </w:r>
          </w:p>
        </w:tc>
        <w:tc>
          <w:tcPr>
            <w:tcW w:w="797" w:type="dxa"/>
            <w:vAlign w:val="center"/>
          </w:tcPr>
          <w:p w14:paraId="36BABED2">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6</w:t>
            </w:r>
          </w:p>
        </w:tc>
        <w:tc>
          <w:tcPr>
            <w:tcW w:w="851" w:type="dxa"/>
            <w:vAlign w:val="center"/>
          </w:tcPr>
          <w:p w14:paraId="6459AB92">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6</w:t>
            </w:r>
          </w:p>
        </w:tc>
        <w:tc>
          <w:tcPr>
            <w:tcW w:w="798" w:type="dxa"/>
            <w:vAlign w:val="center"/>
          </w:tcPr>
          <w:p w14:paraId="75BB02A8">
            <w:pPr>
              <w:jc w:val="center"/>
              <w:rPr>
                <w:rFonts w:ascii="宋体" w:hAnsi="宋体" w:eastAsia="宋体" w:cs="宋体"/>
                <w:color w:val="auto"/>
              </w:rPr>
            </w:pPr>
            <w:r>
              <w:rPr>
                <w:rFonts w:hint="eastAsia" w:ascii="宋体" w:hAnsi="宋体" w:eastAsia="宋体" w:cs="宋体"/>
                <w:color w:val="auto"/>
              </w:rPr>
              <w:t>0</w:t>
            </w:r>
          </w:p>
        </w:tc>
      </w:tr>
      <w:tr w14:paraId="1231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6DF0D8DF">
            <w:pPr>
              <w:jc w:val="center"/>
              <w:rPr>
                <w:color w:val="auto"/>
              </w:rPr>
            </w:pPr>
          </w:p>
        </w:tc>
        <w:tc>
          <w:tcPr>
            <w:tcW w:w="1037" w:type="dxa"/>
            <w:vMerge w:val="continue"/>
            <w:vAlign w:val="center"/>
          </w:tcPr>
          <w:p w14:paraId="0E445FFB">
            <w:pPr>
              <w:rPr>
                <w:color w:val="auto"/>
              </w:rPr>
            </w:pPr>
          </w:p>
        </w:tc>
        <w:tc>
          <w:tcPr>
            <w:tcW w:w="938" w:type="dxa"/>
            <w:vMerge w:val="continue"/>
            <w:vAlign w:val="center"/>
          </w:tcPr>
          <w:p w14:paraId="00BA610F">
            <w:pPr>
              <w:jc w:val="center"/>
              <w:rPr>
                <w:rFonts w:ascii="宋体" w:hAnsi="宋体" w:eastAsia="宋体" w:cs="宋体"/>
                <w:color w:val="auto"/>
              </w:rPr>
            </w:pPr>
          </w:p>
        </w:tc>
        <w:tc>
          <w:tcPr>
            <w:tcW w:w="659" w:type="dxa"/>
            <w:vMerge w:val="restart"/>
            <w:vAlign w:val="center"/>
          </w:tcPr>
          <w:p w14:paraId="0AA778A6">
            <w:pPr>
              <w:jc w:val="center"/>
              <w:rPr>
                <w:color w:val="auto"/>
              </w:rPr>
            </w:pPr>
            <w:r>
              <w:rPr>
                <w:rFonts w:hint="eastAsia"/>
                <w:color w:val="auto"/>
              </w:rPr>
              <w:t>农村</w:t>
            </w:r>
          </w:p>
        </w:tc>
        <w:tc>
          <w:tcPr>
            <w:tcW w:w="1058" w:type="dxa"/>
            <w:vMerge w:val="restart"/>
            <w:vAlign w:val="center"/>
          </w:tcPr>
          <w:p w14:paraId="0758681D">
            <w:pPr>
              <w:jc w:val="center"/>
              <w:rPr>
                <w:color w:val="auto"/>
              </w:rPr>
            </w:pPr>
            <w:r>
              <w:rPr>
                <w:rFonts w:hint="eastAsia"/>
                <w:color w:val="auto"/>
              </w:rPr>
              <w:t>欠发达</w:t>
            </w:r>
          </w:p>
        </w:tc>
        <w:tc>
          <w:tcPr>
            <w:tcW w:w="1892" w:type="dxa"/>
            <w:vAlign w:val="center"/>
          </w:tcPr>
          <w:p w14:paraId="03489AAA">
            <w:pPr>
              <w:rPr>
                <w:color w:val="auto"/>
              </w:rPr>
            </w:pPr>
            <w:r>
              <w:rPr>
                <w:rFonts w:hint="eastAsia"/>
                <w:color w:val="auto"/>
              </w:rPr>
              <w:t>银母寺村(PK02</w:t>
            </w:r>
          </w:p>
        </w:tc>
        <w:tc>
          <w:tcPr>
            <w:tcW w:w="916" w:type="dxa"/>
          </w:tcPr>
          <w:p w14:paraId="054CC379">
            <w:pPr>
              <w:jc w:val="center"/>
              <w:rPr>
                <w:rFonts w:ascii="宋体" w:hAnsi="宋体" w:eastAsia="宋体" w:cs="宋体"/>
                <w:color w:val="auto"/>
              </w:rPr>
            </w:pPr>
            <w:r>
              <w:rPr>
                <w:rFonts w:hint="eastAsia" w:ascii="宋体" w:hAnsi="宋体" w:eastAsia="宋体" w:cs="宋体"/>
                <w:color w:val="auto"/>
              </w:rPr>
              <w:t>228</w:t>
            </w:r>
          </w:p>
        </w:tc>
        <w:tc>
          <w:tcPr>
            <w:tcW w:w="797" w:type="dxa"/>
            <w:vAlign w:val="center"/>
          </w:tcPr>
          <w:p w14:paraId="59B9BC47">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2</w:t>
            </w:r>
          </w:p>
        </w:tc>
        <w:tc>
          <w:tcPr>
            <w:tcW w:w="851" w:type="dxa"/>
            <w:vAlign w:val="center"/>
          </w:tcPr>
          <w:p w14:paraId="372760C3">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2</w:t>
            </w:r>
          </w:p>
        </w:tc>
        <w:tc>
          <w:tcPr>
            <w:tcW w:w="798" w:type="dxa"/>
            <w:vAlign w:val="center"/>
          </w:tcPr>
          <w:p w14:paraId="11449FDD">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0</w:t>
            </w:r>
          </w:p>
        </w:tc>
      </w:tr>
      <w:tr w14:paraId="6F46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7FB676CD">
            <w:pPr>
              <w:jc w:val="center"/>
              <w:rPr>
                <w:color w:val="auto"/>
              </w:rPr>
            </w:pPr>
          </w:p>
        </w:tc>
        <w:tc>
          <w:tcPr>
            <w:tcW w:w="1037" w:type="dxa"/>
            <w:vMerge w:val="continue"/>
            <w:vAlign w:val="center"/>
          </w:tcPr>
          <w:p w14:paraId="741D7716">
            <w:pPr>
              <w:rPr>
                <w:color w:val="auto"/>
              </w:rPr>
            </w:pPr>
          </w:p>
        </w:tc>
        <w:tc>
          <w:tcPr>
            <w:tcW w:w="938" w:type="dxa"/>
            <w:vMerge w:val="continue"/>
            <w:vAlign w:val="center"/>
          </w:tcPr>
          <w:p w14:paraId="2EE077D8">
            <w:pPr>
              <w:jc w:val="center"/>
              <w:rPr>
                <w:rFonts w:ascii="宋体" w:hAnsi="宋体" w:eastAsia="宋体" w:cs="宋体"/>
                <w:color w:val="auto"/>
              </w:rPr>
            </w:pPr>
          </w:p>
        </w:tc>
        <w:tc>
          <w:tcPr>
            <w:tcW w:w="659" w:type="dxa"/>
            <w:vMerge w:val="continue"/>
            <w:vAlign w:val="center"/>
          </w:tcPr>
          <w:p w14:paraId="25C2147A">
            <w:pPr>
              <w:jc w:val="center"/>
              <w:rPr>
                <w:color w:val="auto"/>
              </w:rPr>
            </w:pPr>
          </w:p>
        </w:tc>
        <w:tc>
          <w:tcPr>
            <w:tcW w:w="1058" w:type="dxa"/>
            <w:vMerge w:val="continue"/>
            <w:vAlign w:val="center"/>
          </w:tcPr>
          <w:p w14:paraId="2753D43E">
            <w:pPr>
              <w:jc w:val="center"/>
              <w:rPr>
                <w:color w:val="auto"/>
              </w:rPr>
            </w:pPr>
          </w:p>
        </w:tc>
        <w:tc>
          <w:tcPr>
            <w:tcW w:w="1892" w:type="dxa"/>
            <w:vAlign w:val="center"/>
          </w:tcPr>
          <w:p w14:paraId="4B281BD6">
            <w:pPr>
              <w:rPr>
                <w:color w:val="auto"/>
              </w:rPr>
            </w:pPr>
            <w:r>
              <w:rPr>
                <w:rFonts w:hint="eastAsia"/>
                <w:color w:val="auto"/>
              </w:rPr>
              <w:t>孔棺村(PK03)</w:t>
            </w:r>
          </w:p>
        </w:tc>
        <w:tc>
          <w:tcPr>
            <w:tcW w:w="916" w:type="dxa"/>
          </w:tcPr>
          <w:p w14:paraId="4DEFEA8F">
            <w:pPr>
              <w:jc w:val="center"/>
              <w:rPr>
                <w:rFonts w:ascii="宋体" w:hAnsi="宋体" w:eastAsia="宋体" w:cs="宋体"/>
                <w:color w:val="auto"/>
              </w:rPr>
            </w:pPr>
            <w:r>
              <w:rPr>
                <w:rFonts w:hint="eastAsia" w:ascii="宋体" w:hAnsi="宋体" w:eastAsia="宋体" w:cs="宋体"/>
                <w:color w:val="auto"/>
              </w:rPr>
              <w:t>926</w:t>
            </w:r>
          </w:p>
        </w:tc>
        <w:tc>
          <w:tcPr>
            <w:tcW w:w="797" w:type="dxa"/>
            <w:vAlign w:val="center"/>
          </w:tcPr>
          <w:p w14:paraId="55B549E2">
            <w:pPr>
              <w:jc w:val="center"/>
              <w:rPr>
                <w:rFonts w:ascii="宋体" w:hAnsi="宋体" w:eastAsia="宋体" w:cs="宋体"/>
                <w:color w:val="auto"/>
              </w:rPr>
            </w:pPr>
            <w:r>
              <w:rPr>
                <w:rFonts w:hint="eastAsia" w:ascii="宋体" w:hAnsi="宋体" w:eastAsia="宋体" w:cs="宋体"/>
                <w:color w:val="auto"/>
              </w:rPr>
              <w:t>4</w:t>
            </w:r>
          </w:p>
        </w:tc>
        <w:tc>
          <w:tcPr>
            <w:tcW w:w="851" w:type="dxa"/>
            <w:vAlign w:val="center"/>
          </w:tcPr>
          <w:p w14:paraId="71F8F848">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4</w:t>
            </w:r>
          </w:p>
        </w:tc>
        <w:tc>
          <w:tcPr>
            <w:tcW w:w="798" w:type="dxa"/>
            <w:vAlign w:val="center"/>
          </w:tcPr>
          <w:p w14:paraId="47B6F0C0">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0</w:t>
            </w:r>
          </w:p>
        </w:tc>
      </w:tr>
      <w:tr w14:paraId="4F7A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52306C51">
            <w:pPr>
              <w:jc w:val="center"/>
              <w:rPr>
                <w:color w:val="auto"/>
              </w:rPr>
            </w:pPr>
          </w:p>
        </w:tc>
        <w:tc>
          <w:tcPr>
            <w:tcW w:w="1037" w:type="dxa"/>
            <w:vMerge w:val="continue"/>
            <w:vAlign w:val="center"/>
          </w:tcPr>
          <w:p w14:paraId="7BF8D050">
            <w:pPr>
              <w:rPr>
                <w:color w:val="auto"/>
              </w:rPr>
            </w:pPr>
          </w:p>
        </w:tc>
        <w:tc>
          <w:tcPr>
            <w:tcW w:w="938" w:type="dxa"/>
            <w:vMerge w:val="continue"/>
            <w:vAlign w:val="center"/>
          </w:tcPr>
          <w:p w14:paraId="40A67346">
            <w:pPr>
              <w:jc w:val="center"/>
              <w:rPr>
                <w:rFonts w:ascii="宋体" w:hAnsi="宋体" w:eastAsia="宋体" w:cs="宋体"/>
                <w:color w:val="auto"/>
              </w:rPr>
            </w:pPr>
          </w:p>
        </w:tc>
        <w:tc>
          <w:tcPr>
            <w:tcW w:w="659" w:type="dxa"/>
            <w:vMerge w:val="continue"/>
            <w:vAlign w:val="center"/>
          </w:tcPr>
          <w:p w14:paraId="20B779C7">
            <w:pPr>
              <w:jc w:val="center"/>
              <w:rPr>
                <w:color w:val="auto"/>
              </w:rPr>
            </w:pPr>
          </w:p>
        </w:tc>
        <w:tc>
          <w:tcPr>
            <w:tcW w:w="1058" w:type="dxa"/>
            <w:vMerge w:val="continue"/>
            <w:vAlign w:val="center"/>
          </w:tcPr>
          <w:p w14:paraId="104748D8">
            <w:pPr>
              <w:jc w:val="center"/>
              <w:rPr>
                <w:color w:val="auto"/>
              </w:rPr>
            </w:pPr>
          </w:p>
        </w:tc>
        <w:tc>
          <w:tcPr>
            <w:tcW w:w="1892" w:type="dxa"/>
            <w:vAlign w:val="center"/>
          </w:tcPr>
          <w:p w14:paraId="47AD1951">
            <w:pPr>
              <w:rPr>
                <w:color w:val="auto"/>
              </w:rPr>
            </w:pPr>
            <w:r>
              <w:rPr>
                <w:rFonts w:hint="eastAsia"/>
                <w:color w:val="auto"/>
              </w:rPr>
              <w:t>倒贴金村(PK04)</w:t>
            </w:r>
          </w:p>
        </w:tc>
        <w:tc>
          <w:tcPr>
            <w:tcW w:w="916" w:type="dxa"/>
          </w:tcPr>
          <w:p w14:paraId="6BAC496B">
            <w:pPr>
              <w:jc w:val="center"/>
              <w:rPr>
                <w:rFonts w:ascii="宋体" w:hAnsi="宋体" w:eastAsia="宋体" w:cs="宋体"/>
                <w:color w:val="auto"/>
              </w:rPr>
            </w:pPr>
            <w:r>
              <w:rPr>
                <w:rFonts w:hint="eastAsia" w:ascii="宋体" w:hAnsi="宋体" w:eastAsia="宋体" w:cs="宋体"/>
                <w:color w:val="auto"/>
              </w:rPr>
              <w:t>235</w:t>
            </w:r>
          </w:p>
        </w:tc>
        <w:tc>
          <w:tcPr>
            <w:tcW w:w="797" w:type="dxa"/>
            <w:vAlign w:val="center"/>
          </w:tcPr>
          <w:p w14:paraId="3EDE6415">
            <w:pPr>
              <w:jc w:val="center"/>
              <w:rPr>
                <w:rFonts w:ascii="宋体" w:hAnsi="宋体" w:eastAsia="宋体" w:cs="宋体"/>
                <w:color w:val="auto"/>
              </w:rPr>
            </w:pPr>
            <w:r>
              <w:rPr>
                <w:rFonts w:hint="eastAsia" w:ascii="宋体" w:hAnsi="宋体" w:eastAsia="宋体" w:cs="宋体"/>
                <w:color w:val="auto"/>
              </w:rPr>
              <w:t>1</w:t>
            </w:r>
          </w:p>
        </w:tc>
        <w:tc>
          <w:tcPr>
            <w:tcW w:w="851" w:type="dxa"/>
            <w:vAlign w:val="center"/>
          </w:tcPr>
          <w:p w14:paraId="0F09B9B7">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798" w:type="dxa"/>
            <w:vAlign w:val="center"/>
          </w:tcPr>
          <w:p w14:paraId="30527A63">
            <w:pPr>
              <w:jc w:val="center"/>
              <w:rPr>
                <w:rFonts w:ascii="宋体" w:hAnsi="宋体" w:eastAsia="宋体" w:cs="宋体"/>
                <w:color w:val="auto"/>
              </w:rPr>
            </w:pPr>
            <w:r>
              <w:rPr>
                <w:rFonts w:hint="eastAsia" w:ascii="宋体" w:hAnsi="宋体" w:eastAsia="宋体" w:cs="宋体"/>
                <w:color w:val="auto"/>
              </w:rPr>
              <w:t>0</w:t>
            </w:r>
          </w:p>
        </w:tc>
      </w:tr>
      <w:tr w14:paraId="0508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4D95F513">
            <w:pPr>
              <w:jc w:val="center"/>
              <w:rPr>
                <w:color w:val="auto"/>
              </w:rPr>
            </w:pPr>
          </w:p>
        </w:tc>
        <w:tc>
          <w:tcPr>
            <w:tcW w:w="1037" w:type="dxa"/>
            <w:vMerge w:val="continue"/>
            <w:vAlign w:val="center"/>
          </w:tcPr>
          <w:p w14:paraId="13D4CF18">
            <w:pPr>
              <w:rPr>
                <w:color w:val="auto"/>
              </w:rPr>
            </w:pPr>
          </w:p>
        </w:tc>
        <w:tc>
          <w:tcPr>
            <w:tcW w:w="938" w:type="dxa"/>
            <w:vMerge w:val="continue"/>
            <w:vAlign w:val="center"/>
          </w:tcPr>
          <w:p w14:paraId="1108AB5A">
            <w:pPr>
              <w:jc w:val="center"/>
              <w:rPr>
                <w:rFonts w:ascii="宋体" w:hAnsi="宋体" w:eastAsia="宋体" w:cs="宋体"/>
                <w:color w:val="auto"/>
              </w:rPr>
            </w:pPr>
          </w:p>
        </w:tc>
        <w:tc>
          <w:tcPr>
            <w:tcW w:w="1717" w:type="dxa"/>
            <w:gridSpan w:val="2"/>
            <w:vAlign w:val="center"/>
          </w:tcPr>
          <w:p w14:paraId="7E47B2CF">
            <w:pPr>
              <w:jc w:val="center"/>
              <w:rPr>
                <w:rFonts w:hint="eastAsia" w:eastAsiaTheme="minorEastAsia"/>
                <w:color w:val="auto"/>
                <w:lang w:val="en-US" w:eastAsia="zh-CN"/>
              </w:rPr>
            </w:pPr>
            <w:r>
              <w:rPr>
                <w:rFonts w:hint="eastAsia"/>
                <w:color w:val="auto"/>
                <w:lang w:val="en-US" w:eastAsia="zh-CN"/>
              </w:rPr>
              <w:t>小计</w:t>
            </w:r>
          </w:p>
        </w:tc>
        <w:tc>
          <w:tcPr>
            <w:tcW w:w="1892" w:type="dxa"/>
            <w:vAlign w:val="center"/>
          </w:tcPr>
          <w:p w14:paraId="07460367">
            <w:pPr>
              <w:rPr>
                <w:rFonts w:hint="eastAsia"/>
                <w:color w:val="auto"/>
              </w:rPr>
            </w:pPr>
          </w:p>
        </w:tc>
        <w:tc>
          <w:tcPr>
            <w:tcW w:w="916" w:type="dxa"/>
          </w:tcPr>
          <w:p w14:paraId="0CB92F4E">
            <w:pPr>
              <w:jc w:val="center"/>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sum(G59:G62) \* MERGEFORMAT </w:instrText>
            </w:r>
            <w:r>
              <w:rPr>
                <w:rFonts w:hint="eastAsia" w:ascii="宋体" w:hAnsi="宋体" w:eastAsia="宋体" w:cs="宋体"/>
                <w:color w:val="auto"/>
              </w:rPr>
              <w:fldChar w:fldCharType="separate"/>
            </w:r>
            <w:r>
              <w:rPr>
                <w:rFonts w:hint="eastAsia" w:ascii="宋体" w:hAnsi="宋体" w:eastAsia="宋体" w:cs="宋体"/>
                <w:color w:val="auto"/>
              </w:rPr>
              <w:t>2541</w:t>
            </w:r>
            <w:r>
              <w:rPr>
                <w:rFonts w:hint="eastAsia" w:ascii="宋体" w:hAnsi="宋体" w:eastAsia="宋体" w:cs="宋体"/>
                <w:color w:val="auto"/>
              </w:rPr>
              <w:fldChar w:fldCharType="end"/>
            </w:r>
          </w:p>
        </w:tc>
        <w:tc>
          <w:tcPr>
            <w:tcW w:w="797" w:type="dxa"/>
            <w:vAlign w:val="center"/>
          </w:tcPr>
          <w:p w14:paraId="72BF5F50">
            <w:pPr>
              <w:jc w:val="center"/>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sum(H59:H62) \* MERGEFORMAT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p>
        </w:tc>
        <w:tc>
          <w:tcPr>
            <w:tcW w:w="851" w:type="dxa"/>
            <w:vAlign w:val="center"/>
          </w:tcPr>
          <w:p w14:paraId="4E2D4CFA">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sum(I59:I62)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lang w:val="en-US" w:eastAsia="zh-CN"/>
              </w:rPr>
              <w:t>13</w:t>
            </w:r>
            <w:r>
              <w:rPr>
                <w:rFonts w:hint="eastAsia" w:ascii="宋体" w:hAnsi="宋体" w:eastAsia="宋体" w:cs="宋体"/>
                <w:color w:val="auto"/>
                <w:lang w:val="en-US" w:eastAsia="zh-CN"/>
              </w:rPr>
              <w:fldChar w:fldCharType="end"/>
            </w:r>
          </w:p>
        </w:tc>
        <w:tc>
          <w:tcPr>
            <w:tcW w:w="798" w:type="dxa"/>
            <w:vAlign w:val="center"/>
          </w:tcPr>
          <w:p w14:paraId="021A5CCE">
            <w:pPr>
              <w:jc w:val="center"/>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sum(J59:J62) \* MERGEFORMAT </w:instrText>
            </w:r>
            <w:r>
              <w:rPr>
                <w:rFonts w:hint="eastAsia" w:ascii="宋体" w:hAnsi="宋体" w:eastAsia="宋体" w:cs="宋体"/>
                <w:color w:val="auto"/>
              </w:rPr>
              <w:fldChar w:fldCharType="separate"/>
            </w:r>
            <w:r>
              <w:rPr>
                <w:rFonts w:hint="eastAsia" w:ascii="宋体" w:hAnsi="宋体" w:eastAsia="宋体" w:cs="宋体"/>
                <w:color w:val="auto"/>
              </w:rPr>
              <w:t>0</w:t>
            </w:r>
            <w:r>
              <w:rPr>
                <w:rFonts w:hint="eastAsia" w:ascii="宋体" w:hAnsi="宋体" w:eastAsia="宋体" w:cs="宋体"/>
                <w:color w:val="auto"/>
              </w:rPr>
              <w:fldChar w:fldCharType="end"/>
            </w:r>
          </w:p>
        </w:tc>
      </w:tr>
      <w:tr w14:paraId="1E6D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restart"/>
            <w:vAlign w:val="center"/>
          </w:tcPr>
          <w:p w14:paraId="47AC28B6">
            <w:pPr>
              <w:jc w:val="center"/>
              <w:rPr>
                <w:color w:val="auto"/>
              </w:rPr>
            </w:pPr>
            <w:r>
              <w:rPr>
                <w:rFonts w:hint="eastAsia"/>
                <w:color w:val="auto"/>
              </w:rPr>
              <w:t>7</w:t>
            </w:r>
          </w:p>
        </w:tc>
        <w:tc>
          <w:tcPr>
            <w:tcW w:w="1037" w:type="dxa"/>
            <w:vMerge w:val="restart"/>
            <w:vAlign w:val="center"/>
          </w:tcPr>
          <w:p w14:paraId="7B105659">
            <w:pPr>
              <w:rPr>
                <w:color w:val="auto"/>
              </w:rPr>
            </w:pPr>
            <w:r>
              <w:rPr>
                <w:rFonts w:hint="eastAsia"/>
                <w:color w:val="auto"/>
              </w:rPr>
              <w:t>平木镇</w:t>
            </w:r>
          </w:p>
        </w:tc>
        <w:tc>
          <w:tcPr>
            <w:tcW w:w="938" w:type="dxa"/>
            <w:vMerge w:val="restart"/>
            <w:vAlign w:val="center"/>
          </w:tcPr>
          <w:p w14:paraId="7A38138B">
            <w:pPr>
              <w:jc w:val="center"/>
              <w:rPr>
                <w:rFonts w:ascii="宋体" w:hAnsi="宋体" w:eastAsia="宋体" w:cs="宋体"/>
                <w:color w:val="auto"/>
              </w:rPr>
            </w:pPr>
            <w:r>
              <w:rPr>
                <w:rFonts w:hint="eastAsia" w:ascii="宋体" w:hAnsi="宋体" w:eastAsia="宋体" w:cs="宋体"/>
                <w:color w:val="auto"/>
              </w:rPr>
              <w:t>5815</w:t>
            </w:r>
          </w:p>
        </w:tc>
        <w:tc>
          <w:tcPr>
            <w:tcW w:w="659" w:type="dxa"/>
            <w:vAlign w:val="center"/>
          </w:tcPr>
          <w:p w14:paraId="62B6DC7B">
            <w:pPr>
              <w:jc w:val="center"/>
              <w:rPr>
                <w:color w:val="auto"/>
              </w:rPr>
            </w:pPr>
            <w:r>
              <w:rPr>
                <w:rFonts w:hint="eastAsia"/>
                <w:color w:val="auto"/>
              </w:rPr>
              <w:t>城镇</w:t>
            </w:r>
          </w:p>
        </w:tc>
        <w:tc>
          <w:tcPr>
            <w:tcW w:w="1058" w:type="dxa"/>
            <w:vAlign w:val="center"/>
          </w:tcPr>
          <w:p w14:paraId="2D5BA5B5">
            <w:pPr>
              <w:jc w:val="center"/>
              <w:rPr>
                <w:color w:val="auto"/>
              </w:rPr>
            </w:pPr>
            <w:r>
              <w:rPr>
                <w:rFonts w:hint="eastAsia"/>
                <w:color w:val="auto"/>
              </w:rPr>
              <w:t>一般发达</w:t>
            </w:r>
          </w:p>
        </w:tc>
        <w:tc>
          <w:tcPr>
            <w:tcW w:w="1892" w:type="dxa"/>
            <w:vAlign w:val="center"/>
          </w:tcPr>
          <w:p w14:paraId="6C1EF043">
            <w:pPr>
              <w:rPr>
                <w:color w:val="auto"/>
              </w:rPr>
            </w:pPr>
            <w:r>
              <w:rPr>
                <w:rFonts w:hint="eastAsia"/>
                <w:color w:val="auto"/>
              </w:rPr>
              <w:t>平木村(PM01)</w:t>
            </w:r>
          </w:p>
        </w:tc>
        <w:tc>
          <w:tcPr>
            <w:tcW w:w="916" w:type="dxa"/>
          </w:tcPr>
          <w:p w14:paraId="6CB87229">
            <w:pPr>
              <w:jc w:val="center"/>
              <w:rPr>
                <w:rFonts w:ascii="宋体" w:hAnsi="宋体" w:eastAsia="宋体" w:cs="宋体"/>
                <w:color w:val="auto"/>
              </w:rPr>
            </w:pPr>
            <w:r>
              <w:rPr>
                <w:rFonts w:hint="eastAsia" w:ascii="宋体" w:hAnsi="宋体" w:eastAsia="宋体" w:cs="宋体"/>
                <w:color w:val="auto"/>
              </w:rPr>
              <w:t>2406</w:t>
            </w:r>
          </w:p>
        </w:tc>
        <w:tc>
          <w:tcPr>
            <w:tcW w:w="797" w:type="dxa"/>
            <w:vAlign w:val="center"/>
          </w:tcPr>
          <w:p w14:paraId="038BB41A">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15</w:t>
            </w:r>
          </w:p>
        </w:tc>
        <w:tc>
          <w:tcPr>
            <w:tcW w:w="851" w:type="dxa"/>
            <w:vAlign w:val="center"/>
          </w:tcPr>
          <w:p w14:paraId="5A7BA707">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17</w:t>
            </w:r>
          </w:p>
        </w:tc>
        <w:tc>
          <w:tcPr>
            <w:tcW w:w="798" w:type="dxa"/>
            <w:vAlign w:val="center"/>
          </w:tcPr>
          <w:p w14:paraId="181C6CD3">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-2</w:t>
            </w:r>
          </w:p>
        </w:tc>
      </w:tr>
      <w:tr w14:paraId="443F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6181CC0F">
            <w:pPr>
              <w:jc w:val="center"/>
              <w:rPr>
                <w:color w:val="auto"/>
              </w:rPr>
            </w:pPr>
          </w:p>
        </w:tc>
        <w:tc>
          <w:tcPr>
            <w:tcW w:w="1037" w:type="dxa"/>
            <w:vMerge w:val="continue"/>
            <w:vAlign w:val="center"/>
          </w:tcPr>
          <w:p w14:paraId="0C61181C">
            <w:pPr>
              <w:rPr>
                <w:color w:val="auto"/>
              </w:rPr>
            </w:pPr>
          </w:p>
        </w:tc>
        <w:tc>
          <w:tcPr>
            <w:tcW w:w="938" w:type="dxa"/>
            <w:vMerge w:val="continue"/>
            <w:vAlign w:val="center"/>
          </w:tcPr>
          <w:p w14:paraId="03A4F536">
            <w:pPr>
              <w:jc w:val="center"/>
              <w:rPr>
                <w:rFonts w:ascii="宋体" w:hAnsi="宋体" w:eastAsia="宋体" w:cs="宋体"/>
                <w:color w:val="auto"/>
              </w:rPr>
            </w:pPr>
          </w:p>
        </w:tc>
        <w:tc>
          <w:tcPr>
            <w:tcW w:w="659" w:type="dxa"/>
            <w:vMerge w:val="restart"/>
            <w:vAlign w:val="center"/>
          </w:tcPr>
          <w:p w14:paraId="0EC63EBC">
            <w:pPr>
              <w:jc w:val="center"/>
              <w:rPr>
                <w:color w:val="auto"/>
              </w:rPr>
            </w:pPr>
            <w:r>
              <w:rPr>
                <w:rFonts w:hint="eastAsia"/>
                <w:color w:val="auto"/>
              </w:rPr>
              <w:t>农村</w:t>
            </w:r>
          </w:p>
        </w:tc>
        <w:tc>
          <w:tcPr>
            <w:tcW w:w="1058" w:type="dxa"/>
            <w:vMerge w:val="restart"/>
            <w:vAlign w:val="center"/>
          </w:tcPr>
          <w:p w14:paraId="0FD77AF2">
            <w:pPr>
              <w:jc w:val="center"/>
              <w:rPr>
                <w:color w:val="auto"/>
              </w:rPr>
            </w:pPr>
            <w:r>
              <w:rPr>
                <w:rFonts w:hint="eastAsia"/>
                <w:color w:val="auto"/>
              </w:rPr>
              <w:t>欠发达</w:t>
            </w:r>
          </w:p>
        </w:tc>
        <w:tc>
          <w:tcPr>
            <w:tcW w:w="1892" w:type="dxa"/>
            <w:vAlign w:val="center"/>
          </w:tcPr>
          <w:p w14:paraId="4D4CBB9D">
            <w:pPr>
              <w:rPr>
                <w:color w:val="auto"/>
              </w:rPr>
            </w:pPr>
            <w:r>
              <w:rPr>
                <w:rFonts w:hint="eastAsia"/>
                <w:color w:val="auto"/>
              </w:rPr>
              <w:t>东庄村(PM02)</w:t>
            </w:r>
          </w:p>
        </w:tc>
        <w:tc>
          <w:tcPr>
            <w:tcW w:w="916" w:type="dxa"/>
          </w:tcPr>
          <w:p w14:paraId="2A4D583C">
            <w:pPr>
              <w:jc w:val="center"/>
              <w:rPr>
                <w:rFonts w:ascii="宋体" w:hAnsi="宋体" w:eastAsia="宋体" w:cs="宋体"/>
                <w:color w:val="auto"/>
              </w:rPr>
            </w:pPr>
            <w:r>
              <w:rPr>
                <w:rFonts w:hint="eastAsia" w:ascii="宋体" w:hAnsi="宋体" w:eastAsia="宋体" w:cs="宋体"/>
                <w:color w:val="auto"/>
              </w:rPr>
              <w:t>251</w:t>
            </w:r>
          </w:p>
        </w:tc>
        <w:tc>
          <w:tcPr>
            <w:tcW w:w="797" w:type="dxa"/>
            <w:vAlign w:val="center"/>
          </w:tcPr>
          <w:p w14:paraId="2D40C6EC">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2</w:t>
            </w:r>
          </w:p>
        </w:tc>
        <w:tc>
          <w:tcPr>
            <w:tcW w:w="851" w:type="dxa"/>
            <w:vAlign w:val="center"/>
          </w:tcPr>
          <w:p w14:paraId="1DEABA68">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1</w:t>
            </w:r>
          </w:p>
        </w:tc>
        <w:tc>
          <w:tcPr>
            <w:tcW w:w="798" w:type="dxa"/>
            <w:vAlign w:val="center"/>
          </w:tcPr>
          <w:p w14:paraId="0657E5B1">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1</w:t>
            </w:r>
          </w:p>
        </w:tc>
      </w:tr>
      <w:tr w14:paraId="2CA7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5EE663CF">
            <w:pPr>
              <w:jc w:val="center"/>
              <w:rPr>
                <w:color w:val="auto"/>
              </w:rPr>
            </w:pPr>
          </w:p>
        </w:tc>
        <w:tc>
          <w:tcPr>
            <w:tcW w:w="1037" w:type="dxa"/>
            <w:vMerge w:val="continue"/>
            <w:vAlign w:val="center"/>
          </w:tcPr>
          <w:p w14:paraId="21A4669F">
            <w:pPr>
              <w:rPr>
                <w:color w:val="auto"/>
              </w:rPr>
            </w:pPr>
          </w:p>
        </w:tc>
        <w:tc>
          <w:tcPr>
            <w:tcW w:w="938" w:type="dxa"/>
            <w:vMerge w:val="continue"/>
            <w:vAlign w:val="center"/>
          </w:tcPr>
          <w:p w14:paraId="096F8C12">
            <w:pPr>
              <w:jc w:val="center"/>
              <w:rPr>
                <w:rFonts w:ascii="宋体" w:hAnsi="宋体" w:eastAsia="宋体" w:cs="宋体"/>
                <w:color w:val="auto"/>
              </w:rPr>
            </w:pPr>
          </w:p>
        </w:tc>
        <w:tc>
          <w:tcPr>
            <w:tcW w:w="659" w:type="dxa"/>
            <w:vMerge w:val="continue"/>
            <w:vAlign w:val="center"/>
          </w:tcPr>
          <w:p w14:paraId="2760587C">
            <w:pPr>
              <w:jc w:val="center"/>
              <w:rPr>
                <w:color w:val="auto"/>
              </w:rPr>
            </w:pPr>
          </w:p>
        </w:tc>
        <w:tc>
          <w:tcPr>
            <w:tcW w:w="1058" w:type="dxa"/>
            <w:vMerge w:val="continue"/>
            <w:vAlign w:val="center"/>
          </w:tcPr>
          <w:p w14:paraId="5E75F744">
            <w:pPr>
              <w:jc w:val="center"/>
              <w:rPr>
                <w:color w:val="auto"/>
              </w:rPr>
            </w:pPr>
          </w:p>
        </w:tc>
        <w:tc>
          <w:tcPr>
            <w:tcW w:w="1892" w:type="dxa"/>
            <w:vAlign w:val="center"/>
          </w:tcPr>
          <w:p w14:paraId="17046E2F">
            <w:pPr>
              <w:rPr>
                <w:color w:val="auto"/>
              </w:rPr>
            </w:pPr>
            <w:r>
              <w:rPr>
                <w:rFonts w:hint="eastAsia"/>
                <w:color w:val="auto"/>
              </w:rPr>
              <w:t>白蟒寺村(PM03)</w:t>
            </w:r>
          </w:p>
        </w:tc>
        <w:tc>
          <w:tcPr>
            <w:tcW w:w="916" w:type="dxa"/>
          </w:tcPr>
          <w:p w14:paraId="3245786D">
            <w:pPr>
              <w:jc w:val="center"/>
              <w:rPr>
                <w:rFonts w:ascii="宋体" w:hAnsi="宋体" w:eastAsia="宋体" w:cs="宋体"/>
                <w:color w:val="auto"/>
              </w:rPr>
            </w:pPr>
            <w:r>
              <w:rPr>
                <w:rFonts w:hint="eastAsia" w:ascii="宋体" w:hAnsi="宋体" w:eastAsia="宋体" w:cs="宋体"/>
                <w:color w:val="auto"/>
              </w:rPr>
              <w:t>586</w:t>
            </w:r>
          </w:p>
        </w:tc>
        <w:tc>
          <w:tcPr>
            <w:tcW w:w="797" w:type="dxa"/>
            <w:vAlign w:val="center"/>
          </w:tcPr>
          <w:p w14:paraId="07037C9E">
            <w:pPr>
              <w:jc w:val="center"/>
              <w:rPr>
                <w:rFonts w:ascii="宋体" w:hAnsi="宋体" w:eastAsia="宋体" w:cs="宋体"/>
                <w:color w:val="auto"/>
              </w:rPr>
            </w:pPr>
            <w:r>
              <w:rPr>
                <w:rFonts w:hint="eastAsia" w:ascii="宋体" w:hAnsi="宋体" w:eastAsia="宋体" w:cs="宋体"/>
                <w:color w:val="auto"/>
              </w:rPr>
              <w:t>3</w:t>
            </w:r>
          </w:p>
        </w:tc>
        <w:tc>
          <w:tcPr>
            <w:tcW w:w="851" w:type="dxa"/>
            <w:vAlign w:val="center"/>
          </w:tcPr>
          <w:p w14:paraId="3D6A57C0">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3</w:t>
            </w:r>
          </w:p>
        </w:tc>
        <w:tc>
          <w:tcPr>
            <w:tcW w:w="798" w:type="dxa"/>
            <w:vAlign w:val="center"/>
          </w:tcPr>
          <w:p w14:paraId="7E17F0BD">
            <w:pPr>
              <w:jc w:val="center"/>
              <w:rPr>
                <w:rFonts w:ascii="宋体" w:hAnsi="宋体" w:eastAsia="宋体" w:cs="宋体"/>
                <w:color w:val="auto"/>
              </w:rPr>
            </w:pPr>
            <w:r>
              <w:rPr>
                <w:rFonts w:hint="eastAsia" w:ascii="宋体" w:hAnsi="宋体" w:eastAsia="宋体" w:cs="宋体"/>
                <w:color w:val="auto"/>
              </w:rPr>
              <w:t>0</w:t>
            </w:r>
          </w:p>
        </w:tc>
      </w:tr>
      <w:tr w14:paraId="4835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34" w:type="dxa"/>
            <w:vMerge w:val="continue"/>
            <w:vAlign w:val="center"/>
          </w:tcPr>
          <w:p w14:paraId="572B5BDA">
            <w:pPr>
              <w:jc w:val="center"/>
              <w:rPr>
                <w:color w:val="auto"/>
              </w:rPr>
            </w:pPr>
          </w:p>
        </w:tc>
        <w:tc>
          <w:tcPr>
            <w:tcW w:w="1037" w:type="dxa"/>
            <w:vMerge w:val="continue"/>
            <w:vAlign w:val="center"/>
          </w:tcPr>
          <w:p w14:paraId="60B7EB1A">
            <w:pPr>
              <w:rPr>
                <w:color w:val="auto"/>
              </w:rPr>
            </w:pPr>
          </w:p>
        </w:tc>
        <w:tc>
          <w:tcPr>
            <w:tcW w:w="938" w:type="dxa"/>
            <w:vMerge w:val="continue"/>
            <w:vAlign w:val="center"/>
          </w:tcPr>
          <w:p w14:paraId="3E4FB4E3">
            <w:pPr>
              <w:jc w:val="center"/>
              <w:rPr>
                <w:rFonts w:ascii="宋体" w:hAnsi="宋体" w:eastAsia="宋体" w:cs="宋体"/>
                <w:color w:val="auto"/>
              </w:rPr>
            </w:pPr>
          </w:p>
        </w:tc>
        <w:tc>
          <w:tcPr>
            <w:tcW w:w="659" w:type="dxa"/>
            <w:vMerge w:val="continue"/>
            <w:vAlign w:val="center"/>
          </w:tcPr>
          <w:p w14:paraId="5B0BBE2F">
            <w:pPr>
              <w:jc w:val="center"/>
              <w:rPr>
                <w:color w:val="auto"/>
              </w:rPr>
            </w:pPr>
          </w:p>
        </w:tc>
        <w:tc>
          <w:tcPr>
            <w:tcW w:w="1058" w:type="dxa"/>
            <w:vMerge w:val="continue"/>
            <w:vAlign w:val="center"/>
          </w:tcPr>
          <w:p w14:paraId="6584729D">
            <w:pPr>
              <w:jc w:val="center"/>
              <w:rPr>
                <w:color w:val="auto"/>
              </w:rPr>
            </w:pPr>
          </w:p>
        </w:tc>
        <w:tc>
          <w:tcPr>
            <w:tcW w:w="1892" w:type="dxa"/>
            <w:vAlign w:val="center"/>
          </w:tcPr>
          <w:p w14:paraId="7E93B2EA">
            <w:pPr>
              <w:rPr>
                <w:color w:val="auto"/>
              </w:rPr>
            </w:pPr>
            <w:r>
              <w:rPr>
                <w:rFonts w:hint="eastAsia"/>
                <w:color w:val="auto"/>
              </w:rPr>
              <w:t>寺河村(PM04)</w:t>
            </w:r>
          </w:p>
        </w:tc>
        <w:tc>
          <w:tcPr>
            <w:tcW w:w="916" w:type="dxa"/>
          </w:tcPr>
          <w:p w14:paraId="74427A29">
            <w:pPr>
              <w:jc w:val="center"/>
              <w:rPr>
                <w:rFonts w:ascii="宋体" w:hAnsi="宋体" w:eastAsia="宋体" w:cs="宋体"/>
                <w:color w:val="auto"/>
              </w:rPr>
            </w:pPr>
            <w:r>
              <w:rPr>
                <w:rFonts w:hint="eastAsia" w:ascii="宋体" w:hAnsi="宋体" w:eastAsia="宋体" w:cs="宋体"/>
                <w:color w:val="auto"/>
              </w:rPr>
              <w:t>995</w:t>
            </w:r>
          </w:p>
        </w:tc>
        <w:tc>
          <w:tcPr>
            <w:tcW w:w="797" w:type="dxa"/>
            <w:vAlign w:val="center"/>
          </w:tcPr>
          <w:p w14:paraId="032E089B">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5</w:t>
            </w:r>
          </w:p>
        </w:tc>
        <w:tc>
          <w:tcPr>
            <w:tcW w:w="851" w:type="dxa"/>
            <w:vAlign w:val="center"/>
          </w:tcPr>
          <w:p w14:paraId="0F5F7223">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5</w:t>
            </w:r>
          </w:p>
        </w:tc>
        <w:tc>
          <w:tcPr>
            <w:tcW w:w="798" w:type="dxa"/>
            <w:vAlign w:val="center"/>
          </w:tcPr>
          <w:p w14:paraId="5CCCB165">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0</w:t>
            </w:r>
          </w:p>
        </w:tc>
      </w:tr>
      <w:tr w14:paraId="6FD2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075B7814">
            <w:pPr>
              <w:jc w:val="center"/>
              <w:rPr>
                <w:color w:val="auto"/>
              </w:rPr>
            </w:pPr>
          </w:p>
        </w:tc>
        <w:tc>
          <w:tcPr>
            <w:tcW w:w="1037" w:type="dxa"/>
            <w:vMerge w:val="continue"/>
            <w:vAlign w:val="center"/>
          </w:tcPr>
          <w:p w14:paraId="0DB203F3">
            <w:pPr>
              <w:rPr>
                <w:color w:val="auto"/>
              </w:rPr>
            </w:pPr>
          </w:p>
        </w:tc>
        <w:tc>
          <w:tcPr>
            <w:tcW w:w="938" w:type="dxa"/>
            <w:vMerge w:val="continue"/>
            <w:vAlign w:val="center"/>
          </w:tcPr>
          <w:p w14:paraId="2858FAE3">
            <w:pPr>
              <w:jc w:val="center"/>
              <w:rPr>
                <w:rFonts w:ascii="宋体" w:hAnsi="宋体" w:eastAsia="宋体" w:cs="宋体"/>
                <w:color w:val="auto"/>
              </w:rPr>
            </w:pPr>
          </w:p>
        </w:tc>
        <w:tc>
          <w:tcPr>
            <w:tcW w:w="659" w:type="dxa"/>
            <w:vMerge w:val="continue"/>
            <w:vAlign w:val="center"/>
          </w:tcPr>
          <w:p w14:paraId="7A4B7798">
            <w:pPr>
              <w:jc w:val="center"/>
              <w:rPr>
                <w:color w:val="auto"/>
              </w:rPr>
            </w:pPr>
          </w:p>
        </w:tc>
        <w:tc>
          <w:tcPr>
            <w:tcW w:w="1058" w:type="dxa"/>
            <w:vMerge w:val="continue"/>
            <w:vAlign w:val="center"/>
          </w:tcPr>
          <w:p w14:paraId="784C1768">
            <w:pPr>
              <w:jc w:val="center"/>
              <w:rPr>
                <w:color w:val="auto"/>
              </w:rPr>
            </w:pPr>
          </w:p>
        </w:tc>
        <w:tc>
          <w:tcPr>
            <w:tcW w:w="1892" w:type="dxa"/>
            <w:vAlign w:val="center"/>
          </w:tcPr>
          <w:p w14:paraId="56FF6D4D">
            <w:pPr>
              <w:rPr>
                <w:color w:val="auto"/>
              </w:rPr>
            </w:pPr>
            <w:r>
              <w:rPr>
                <w:rFonts w:hint="eastAsia"/>
                <w:color w:val="auto"/>
              </w:rPr>
              <w:t>烧锅庄村(PM05)</w:t>
            </w:r>
          </w:p>
        </w:tc>
        <w:tc>
          <w:tcPr>
            <w:tcW w:w="916" w:type="dxa"/>
          </w:tcPr>
          <w:p w14:paraId="2AC30645">
            <w:pPr>
              <w:jc w:val="center"/>
              <w:rPr>
                <w:rFonts w:ascii="宋体" w:hAnsi="宋体" w:eastAsia="宋体" w:cs="宋体"/>
                <w:color w:val="auto"/>
              </w:rPr>
            </w:pPr>
            <w:r>
              <w:rPr>
                <w:rFonts w:hint="eastAsia" w:ascii="宋体" w:hAnsi="宋体" w:eastAsia="宋体" w:cs="宋体"/>
                <w:color w:val="auto"/>
              </w:rPr>
              <w:t>381</w:t>
            </w:r>
          </w:p>
        </w:tc>
        <w:tc>
          <w:tcPr>
            <w:tcW w:w="797" w:type="dxa"/>
            <w:vAlign w:val="center"/>
          </w:tcPr>
          <w:p w14:paraId="1FE3021D">
            <w:pPr>
              <w:jc w:val="center"/>
              <w:rPr>
                <w:rFonts w:ascii="宋体" w:hAnsi="宋体" w:eastAsia="宋体" w:cs="宋体"/>
                <w:color w:val="auto"/>
              </w:rPr>
            </w:pPr>
            <w:r>
              <w:rPr>
                <w:rFonts w:hint="eastAsia" w:ascii="宋体" w:hAnsi="宋体" w:eastAsia="宋体" w:cs="宋体"/>
                <w:color w:val="auto"/>
              </w:rPr>
              <w:t>2</w:t>
            </w:r>
          </w:p>
        </w:tc>
        <w:tc>
          <w:tcPr>
            <w:tcW w:w="851" w:type="dxa"/>
            <w:vAlign w:val="center"/>
          </w:tcPr>
          <w:p w14:paraId="6804FF05">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3</w:t>
            </w:r>
          </w:p>
        </w:tc>
        <w:tc>
          <w:tcPr>
            <w:tcW w:w="798" w:type="dxa"/>
            <w:vAlign w:val="center"/>
          </w:tcPr>
          <w:p w14:paraId="3F0C3F78">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-1</w:t>
            </w:r>
          </w:p>
        </w:tc>
      </w:tr>
      <w:tr w14:paraId="0432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14838948">
            <w:pPr>
              <w:jc w:val="center"/>
              <w:rPr>
                <w:color w:val="auto"/>
              </w:rPr>
            </w:pPr>
          </w:p>
        </w:tc>
        <w:tc>
          <w:tcPr>
            <w:tcW w:w="1037" w:type="dxa"/>
            <w:vMerge w:val="continue"/>
            <w:vAlign w:val="center"/>
          </w:tcPr>
          <w:p w14:paraId="770F755C">
            <w:pPr>
              <w:rPr>
                <w:color w:val="auto"/>
              </w:rPr>
            </w:pPr>
          </w:p>
        </w:tc>
        <w:tc>
          <w:tcPr>
            <w:tcW w:w="938" w:type="dxa"/>
            <w:vMerge w:val="continue"/>
            <w:vAlign w:val="center"/>
          </w:tcPr>
          <w:p w14:paraId="1B46155D">
            <w:pPr>
              <w:jc w:val="center"/>
              <w:rPr>
                <w:rFonts w:ascii="宋体" w:hAnsi="宋体" w:eastAsia="宋体" w:cs="宋体"/>
                <w:color w:val="auto"/>
              </w:rPr>
            </w:pPr>
          </w:p>
        </w:tc>
        <w:tc>
          <w:tcPr>
            <w:tcW w:w="659" w:type="dxa"/>
            <w:vMerge w:val="continue"/>
            <w:vAlign w:val="center"/>
          </w:tcPr>
          <w:p w14:paraId="3EBFEF19">
            <w:pPr>
              <w:jc w:val="center"/>
              <w:rPr>
                <w:color w:val="auto"/>
              </w:rPr>
            </w:pPr>
          </w:p>
        </w:tc>
        <w:tc>
          <w:tcPr>
            <w:tcW w:w="1058" w:type="dxa"/>
            <w:vMerge w:val="continue"/>
            <w:vAlign w:val="center"/>
          </w:tcPr>
          <w:p w14:paraId="69511F98">
            <w:pPr>
              <w:jc w:val="center"/>
              <w:rPr>
                <w:color w:val="auto"/>
              </w:rPr>
            </w:pPr>
          </w:p>
        </w:tc>
        <w:tc>
          <w:tcPr>
            <w:tcW w:w="1892" w:type="dxa"/>
            <w:vAlign w:val="center"/>
          </w:tcPr>
          <w:p w14:paraId="11D66595">
            <w:pPr>
              <w:rPr>
                <w:color w:val="auto"/>
              </w:rPr>
            </w:pPr>
            <w:r>
              <w:rPr>
                <w:rFonts w:hint="eastAsia"/>
                <w:color w:val="auto"/>
              </w:rPr>
              <w:t>杨河村(PM06)</w:t>
            </w:r>
          </w:p>
        </w:tc>
        <w:tc>
          <w:tcPr>
            <w:tcW w:w="916" w:type="dxa"/>
          </w:tcPr>
          <w:p w14:paraId="3A9A6B41">
            <w:pPr>
              <w:jc w:val="center"/>
              <w:rPr>
                <w:rFonts w:ascii="宋体" w:hAnsi="宋体" w:eastAsia="宋体" w:cs="宋体"/>
                <w:color w:val="auto"/>
              </w:rPr>
            </w:pPr>
            <w:r>
              <w:rPr>
                <w:rFonts w:hint="eastAsia" w:ascii="宋体" w:hAnsi="宋体" w:eastAsia="宋体" w:cs="宋体"/>
                <w:color w:val="auto"/>
              </w:rPr>
              <w:t>983</w:t>
            </w:r>
          </w:p>
        </w:tc>
        <w:tc>
          <w:tcPr>
            <w:tcW w:w="797" w:type="dxa"/>
            <w:vAlign w:val="center"/>
          </w:tcPr>
          <w:p w14:paraId="1160D4FF">
            <w:pPr>
              <w:jc w:val="center"/>
              <w:rPr>
                <w:rFonts w:ascii="宋体" w:hAnsi="宋体" w:eastAsia="宋体" w:cs="宋体"/>
                <w:color w:val="auto"/>
              </w:rPr>
            </w:pPr>
            <w:r>
              <w:rPr>
                <w:rFonts w:hint="eastAsia" w:ascii="宋体" w:hAnsi="宋体" w:eastAsia="宋体" w:cs="宋体"/>
                <w:color w:val="auto"/>
              </w:rPr>
              <w:t>5</w:t>
            </w:r>
          </w:p>
        </w:tc>
        <w:tc>
          <w:tcPr>
            <w:tcW w:w="851" w:type="dxa"/>
            <w:vAlign w:val="center"/>
          </w:tcPr>
          <w:p w14:paraId="58EFE6C6">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6</w:t>
            </w:r>
          </w:p>
        </w:tc>
        <w:tc>
          <w:tcPr>
            <w:tcW w:w="798" w:type="dxa"/>
            <w:vAlign w:val="center"/>
          </w:tcPr>
          <w:p w14:paraId="337CB463">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-1</w:t>
            </w:r>
          </w:p>
        </w:tc>
      </w:tr>
      <w:tr w14:paraId="02B0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34AABC8F">
            <w:pPr>
              <w:jc w:val="center"/>
              <w:rPr>
                <w:color w:val="auto"/>
              </w:rPr>
            </w:pPr>
          </w:p>
        </w:tc>
        <w:tc>
          <w:tcPr>
            <w:tcW w:w="1037" w:type="dxa"/>
            <w:vMerge w:val="continue"/>
            <w:vAlign w:val="center"/>
          </w:tcPr>
          <w:p w14:paraId="50DE5EF1">
            <w:pPr>
              <w:rPr>
                <w:color w:val="auto"/>
              </w:rPr>
            </w:pPr>
          </w:p>
        </w:tc>
        <w:tc>
          <w:tcPr>
            <w:tcW w:w="938" w:type="dxa"/>
            <w:vMerge w:val="continue"/>
            <w:vAlign w:val="center"/>
          </w:tcPr>
          <w:p w14:paraId="05220D1D">
            <w:pPr>
              <w:jc w:val="center"/>
              <w:rPr>
                <w:rFonts w:ascii="宋体" w:hAnsi="宋体" w:eastAsia="宋体" w:cs="宋体"/>
                <w:color w:val="auto"/>
              </w:rPr>
            </w:pPr>
          </w:p>
        </w:tc>
        <w:tc>
          <w:tcPr>
            <w:tcW w:w="659" w:type="dxa"/>
            <w:vMerge w:val="continue"/>
            <w:vAlign w:val="center"/>
          </w:tcPr>
          <w:p w14:paraId="7979BFF4">
            <w:pPr>
              <w:jc w:val="center"/>
              <w:rPr>
                <w:color w:val="auto"/>
              </w:rPr>
            </w:pPr>
          </w:p>
        </w:tc>
        <w:tc>
          <w:tcPr>
            <w:tcW w:w="1058" w:type="dxa"/>
            <w:vMerge w:val="continue"/>
            <w:vAlign w:val="center"/>
          </w:tcPr>
          <w:p w14:paraId="367856C3">
            <w:pPr>
              <w:jc w:val="center"/>
              <w:rPr>
                <w:color w:val="auto"/>
              </w:rPr>
            </w:pPr>
          </w:p>
        </w:tc>
        <w:tc>
          <w:tcPr>
            <w:tcW w:w="1892" w:type="dxa"/>
            <w:vAlign w:val="center"/>
          </w:tcPr>
          <w:p w14:paraId="52B52861">
            <w:pPr>
              <w:rPr>
                <w:color w:val="auto"/>
              </w:rPr>
            </w:pPr>
            <w:r>
              <w:rPr>
                <w:rFonts w:hint="eastAsia"/>
                <w:color w:val="auto"/>
              </w:rPr>
              <w:t>西山村(PM07)</w:t>
            </w:r>
          </w:p>
        </w:tc>
        <w:tc>
          <w:tcPr>
            <w:tcW w:w="916" w:type="dxa"/>
          </w:tcPr>
          <w:p w14:paraId="2166C342">
            <w:pPr>
              <w:jc w:val="center"/>
              <w:rPr>
                <w:rFonts w:ascii="宋体" w:hAnsi="宋体" w:eastAsia="宋体" w:cs="宋体"/>
                <w:color w:val="auto"/>
              </w:rPr>
            </w:pPr>
            <w:r>
              <w:rPr>
                <w:rFonts w:hint="eastAsia" w:ascii="宋体" w:hAnsi="宋体" w:eastAsia="宋体" w:cs="宋体"/>
                <w:color w:val="auto"/>
              </w:rPr>
              <w:t>213</w:t>
            </w:r>
          </w:p>
        </w:tc>
        <w:tc>
          <w:tcPr>
            <w:tcW w:w="797" w:type="dxa"/>
            <w:vAlign w:val="center"/>
          </w:tcPr>
          <w:p w14:paraId="5827AEDC">
            <w:pPr>
              <w:jc w:val="center"/>
              <w:rPr>
                <w:rFonts w:ascii="宋体" w:hAnsi="宋体" w:eastAsia="宋体" w:cs="宋体"/>
                <w:color w:val="auto"/>
              </w:rPr>
            </w:pPr>
            <w:r>
              <w:rPr>
                <w:rFonts w:hint="eastAsia" w:ascii="宋体" w:hAnsi="宋体" w:eastAsia="宋体" w:cs="宋体"/>
                <w:color w:val="auto"/>
              </w:rPr>
              <w:t>1</w:t>
            </w:r>
          </w:p>
        </w:tc>
        <w:tc>
          <w:tcPr>
            <w:tcW w:w="851" w:type="dxa"/>
            <w:vAlign w:val="center"/>
          </w:tcPr>
          <w:p w14:paraId="61B34C0D">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1</w:t>
            </w:r>
          </w:p>
        </w:tc>
        <w:tc>
          <w:tcPr>
            <w:tcW w:w="798" w:type="dxa"/>
            <w:vAlign w:val="center"/>
          </w:tcPr>
          <w:p w14:paraId="4F4EA140">
            <w:pPr>
              <w:jc w:val="center"/>
              <w:rPr>
                <w:rFonts w:ascii="宋体" w:hAnsi="宋体" w:eastAsia="宋体" w:cs="宋体"/>
                <w:color w:val="auto"/>
              </w:rPr>
            </w:pPr>
            <w:r>
              <w:rPr>
                <w:rFonts w:hint="eastAsia" w:ascii="宋体" w:hAnsi="宋体" w:eastAsia="宋体" w:cs="宋体"/>
                <w:color w:val="auto"/>
              </w:rPr>
              <w:t>0</w:t>
            </w:r>
          </w:p>
        </w:tc>
      </w:tr>
      <w:tr w14:paraId="13BB6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restart"/>
            <w:vAlign w:val="center"/>
          </w:tcPr>
          <w:p w14:paraId="5062C543">
            <w:pPr>
              <w:jc w:val="center"/>
              <w:rPr>
                <w:color w:val="auto"/>
              </w:rPr>
            </w:pPr>
            <w:r>
              <w:rPr>
                <w:rFonts w:hint="eastAsia"/>
                <w:color w:val="auto"/>
              </w:rPr>
              <w:t>8</w:t>
            </w:r>
          </w:p>
        </w:tc>
        <w:tc>
          <w:tcPr>
            <w:tcW w:w="1037" w:type="dxa"/>
            <w:vMerge w:val="restart"/>
            <w:vAlign w:val="center"/>
          </w:tcPr>
          <w:p w14:paraId="72F20CF6">
            <w:pPr>
              <w:rPr>
                <w:color w:val="auto"/>
              </w:rPr>
            </w:pPr>
            <w:r>
              <w:rPr>
                <w:rFonts w:hint="eastAsia"/>
                <w:color w:val="auto"/>
              </w:rPr>
              <w:t>留凤关镇</w:t>
            </w:r>
          </w:p>
        </w:tc>
        <w:tc>
          <w:tcPr>
            <w:tcW w:w="938" w:type="dxa"/>
            <w:vMerge w:val="restart"/>
            <w:vAlign w:val="center"/>
          </w:tcPr>
          <w:p w14:paraId="232E72C2">
            <w:pPr>
              <w:jc w:val="center"/>
              <w:rPr>
                <w:rFonts w:ascii="宋体" w:hAnsi="宋体" w:eastAsia="宋体" w:cs="宋体"/>
                <w:color w:val="auto"/>
              </w:rPr>
            </w:pPr>
            <w:r>
              <w:rPr>
                <w:rFonts w:hint="eastAsia" w:ascii="宋体" w:hAnsi="宋体" w:eastAsia="宋体" w:cs="宋体"/>
                <w:color w:val="auto"/>
              </w:rPr>
              <w:t>10218</w:t>
            </w:r>
          </w:p>
        </w:tc>
        <w:tc>
          <w:tcPr>
            <w:tcW w:w="659" w:type="dxa"/>
            <w:vAlign w:val="center"/>
          </w:tcPr>
          <w:p w14:paraId="4E6C7971">
            <w:pPr>
              <w:jc w:val="center"/>
              <w:rPr>
                <w:color w:val="auto"/>
              </w:rPr>
            </w:pPr>
            <w:r>
              <w:rPr>
                <w:rFonts w:hint="eastAsia"/>
                <w:color w:val="auto"/>
              </w:rPr>
              <w:t>城镇</w:t>
            </w:r>
          </w:p>
        </w:tc>
        <w:tc>
          <w:tcPr>
            <w:tcW w:w="1058" w:type="dxa"/>
            <w:vAlign w:val="center"/>
          </w:tcPr>
          <w:p w14:paraId="52A20523">
            <w:pPr>
              <w:jc w:val="center"/>
              <w:rPr>
                <w:color w:val="auto"/>
              </w:rPr>
            </w:pPr>
            <w:r>
              <w:rPr>
                <w:rFonts w:hint="eastAsia"/>
                <w:color w:val="auto"/>
              </w:rPr>
              <w:t>一般发达</w:t>
            </w:r>
          </w:p>
        </w:tc>
        <w:tc>
          <w:tcPr>
            <w:tcW w:w="1892" w:type="dxa"/>
            <w:vAlign w:val="center"/>
          </w:tcPr>
          <w:p w14:paraId="4B640875">
            <w:pPr>
              <w:rPr>
                <w:color w:val="auto"/>
              </w:rPr>
            </w:pPr>
            <w:r>
              <w:rPr>
                <w:rFonts w:hint="eastAsia"/>
                <w:color w:val="auto"/>
              </w:rPr>
              <w:t>留凤关村(LF01)</w:t>
            </w:r>
          </w:p>
        </w:tc>
        <w:tc>
          <w:tcPr>
            <w:tcW w:w="916" w:type="dxa"/>
          </w:tcPr>
          <w:p w14:paraId="52623BB7">
            <w:pPr>
              <w:jc w:val="center"/>
              <w:rPr>
                <w:rFonts w:ascii="宋体" w:hAnsi="宋体" w:eastAsia="宋体" w:cs="宋体"/>
                <w:color w:val="auto"/>
              </w:rPr>
            </w:pPr>
            <w:r>
              <w:rPr>
                <w:rFonts w:hint="eastAsia" w:ascii="宋体" w:hAnsi="宋体" w:eastAsia="宋体" w:cs="宋体"/>
                <w:color w:val="auto"/>
              </w:rPr>
              <w:t>3487</w:t>
            </w:r>
          </w:p>
        </w:tc>
        <w:tc>
          <w:tcPr>
            <w:tcW w:w="797" w:type="dxa"/>
            <w:vAlign w:val="center"/>
          </w:tcPr>
          <w:p w14:paraId="444AB940">
            <w:pPr>
              <w:jc w:val="center"/>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eastAsia="宋体" w:cs="宋体"/>
                <w:color w:val="auto"/>
                <w:lang w:val="en-US" w:eastAsia="zh-CN"/>
              </w:rPr>
              <w:t>3</w:t>
            </w:r>
          </w:p>
        </w:tc>
        <w:tc>
          <w:tcPr>
            <w:tcW w:w="851" w:type="dxa"/>
            <w:vAlign w:val="center"/>
          </w:tcPr>
          <w:p w14:paraId="63C7C973">
            <w:pPr>
              <w:jc w:val="center"/>
              <w:rPr>
                <w:rFonts w:hint="default"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22</w:t>
            </w:r>
          </w:p>
        </w:tc>
        <w:tc>
          <w:tcPr>
            <w:tcW w:w="798" w:type="dxa"/>
            <w:vAlign w:val="center"/>
          </w:tcPr>
          <w:p w14:paraId="33DF94AC">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1</w:t>
            </w:r>
          </w:p>
        </w:tc>
      </w:tr>
      <w:tr w14:paraId="4CE4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34" w:type="dxa"/>
            <w:vMerge w:val="continue"/>
            <w:vAlign w:val="center"/>
          </w:tcPr>
          <w:p w14:paraId="4C775604">
            <w:pPr>
              <w:jc w:val="center"/>
              <w:rPr>
                <w:color w:val="auto"/>
              </w:rPr>
            </w:pPr>
          </w:p>
        </w:tc>
        <w:tc>
          <w:tcPr>
            <w:tcW w:w="1037" w:type="dxa"/>
            <w:vMerge w:val="continue"/>
            <w:vAlign w:val="center"/>
          </w:tcPr>
          <w:p w14:paraId="3196B5CA">
            <w:pPr>
              <w:rPr>
                <w:color w:val="auto"/>
              </w:rPr>
            </w:pPr>
          </w:p>
        </w:tc>
        <w:tc>
          <w:tcPr>
            <w:tcW w:w="938" w:type="dxa"/>
            <w:vMerge w:val="continue"/>
            <w:vAlign w:val="center"/>
          </w:tcPr>
          <w:p w14:paraId="0E5F17EC">
            <w:pPr>
              <w:jc w:val="center"/>
              <w:rPr>
                <w:rFonts w:ascii="宋体" w:hAnsi="宋体" w:eastAsia="宋体" w:cs="宋体"/>
                <w:color w:val="auto"/>
              </w:rPr>
            </w:pPr>
          </w:p>
        </w:tc>
        <w:tc>
          <w:tcPr>
            <w:tcW w:w="659" w:type="dxa"/>
            <w:vMerge w:val="restart"/>
            <w:vAlign w:val="center"/>
          </w:tcPr>
          <w:p w14:paraId="7D43B5A6">
            <w:pPr>
              <w:jc w:val="center"/>
              <w:rPr>
                <w:color w:val="auto"/>
              </w:rPr>
            </w:pPr>
            <w:r>
              <w:rPr>
                <w:rFonts w:hint="eastAsia"/>
                <w:color w:val="auto"/>
              </w:rPr>
              <w:t>农村</w:t>
            </w:r>
          </w:p>
        </w:tc>
        <w:tc>
          <w:tcPr>
            <w:tcW w:w="1058" w:type="dxa"/>
            <w:vMerge w:val="restart"/>
            <w:vAlign w:val="center"/>
          </w:tcPr>
          <w:p w14:paraId="254A3CBC">
            <w:pPr>
              <w:jc w:val="center"/>
              <w:rPr>
                <w:color w:val="auto"/>
              </w:rPr>
            </w:pPr>
            <w:r>
              <w:rPr>
                <w:rFonts w:hint="eastAsia"/>
                <w:color w:val="auto"/>
              </w:rPr>
              <w:t>欠发达</w:t>
            </w:r>
          </w:p>
        </w:tc>
        <w:tc>
          <w:tcPr>
            <w:tcW w:w="1892" w:type="dxa"/>
            <w:vAlign w:val="center"/>
          </w:tcPr>
          <w:p w14:paraId="3EE7EB93">
            <w:pPr>
              <w:rPr>
                <w:color w:val="auto"/>
              </w:rPr>
            </w:pPr>
            <w:r>
              <w:rPr>
                <w:rFonts w:hint="eastAsia"/>
                <w:color w:val="auto"/>
              </w:rPr>
              <w:t>三岔村(LF02)</w:t>
            </w:r>
          </w:p>
        </w:tc>
        <w:tc>
          <w:tcPr>
            <w:tcW w:w="916" w:type="dxa"/>
          </w:tcPr>
          <w:p w14:paraId="2CF5448F">
            <w:pPr>
              <w:jc w:val="center"/>
              <w:rPr>
                <w:rFonts w:ascii="宋体" w:hAnsi="宋体" w:eastAsia="宋体" w:cs="宋体"/>
                <w:color w:val="auto"/>
              </w:rPr>
            </w:pPr>
            <w:r>
              <w:rPr>
                <w:rFonts w:hint="eastAsia" w:ascii="宋体" w:hAnsi="宋体" w:eastAsia="宋体" w:cs="宋体"/>
                <w:color w:val="auto"/>
              </w:rPr>
              <w:t>1563</w:t>
            </w:r>
          </w:p>
        </w:tc>
        <w:tc>
          <w:tcPr>
            <w:tcW w:w="797" w:type="dxa"/>
            <w:vAlign w:val="center"/>
          </w:tcPr>
          <w:p w14:paraId="61BF88BD">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10</w:t>
            </w:r>
          </w:p>
        </w:tc>
        <w:tc>
          <w:tcPr>
            <w:tcW w:w="851" w:type="dxa"/>
            <w:vAlign w:val="center"/>
          </w:tcPr>
          <w:p w14:paraId="6E1803A5">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9</w:t>
            </w:r>
          </w:p>
        </w:tc>
        <w:tc>
          <w:tcPr>
            <w:tcW w:w="798" w:type="dxa"/>
            <w:vAlign w:val="center"/>
          </w:tcPr>
          <w:p w14:paraId="6EABC5B1">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1</w:t>
            </w:r>
          </w:p>
        </w:tc>
      </w:tr>
      <w:tr w14:paraId="5AF6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04E16597">
            <w:pPr>
              <w:jc w:val="center"/>
              <w:rPr>
                <w:color w:val="auto"/>
              </w:rPr>
            </w:pPr>
          </w:p>
        </w:tc>
        <w:tc>
          <w:tcPr>
            <w:tcW w:w="1037" w:type="dxa"/>
            <w:vMerge w:val="continue"/>
            <w:vAlign w:val="center"/>
          </w:tcPr>
          <w:p w14:paraId="23155FB8">
            <w:pPr>
              <w:rPr>
                <w:color w:val="auto"/>
              </w:rPr>
            </w:pPr>
          </w:p>
        </w:tc>
        <w:tc>
          <w:tcPr>
            <w:tcW w:w="938" w:type="dxa"/>
            <w:vMerge w:val="continue"/>
            <w:vAlign w:val="center"/>
          </w:tcPr>
          <w:p w14:paraId="77C2A0E4">
            <w:pPr>
              <w:jc w:val="center"/>
              <w:rPr>
                <w:rFonts w:ascii="宋体" w:hAnsi="宋体" w:eastAsia="宋体" w:cs="宋体"/>
                <w:color w:val="auto"/>
              </w:rPr>
            </w:pPr>
          </w:p>
        </w:tc>
        <w:tc>
          <w:tcPr>
            <w:tcW w:w="659" w:type="dxa"/>
            <w:vMerge w:val="continue"/>
            <w:vAlign w:val="center"/>
          </w:tcPr>
          <w:p w14:paraId="3B632AEB">
            <w:pPr>
              <w:jc w:val="center"/>
              <w:rPr>
                <w:color w:val="auto"/>
              </w:rPr>
            </w:pPr>
          </w:p>
        </w:tc>
        <w:tc>
          <w:tcPr>
            <w:tcW w:w="1058" w:type="dxa"/>
            <w:vMerge w:val="continue"/>
            <w:vAlign w:val="center"/>
          </w:tcPr>
          <w:p w14:paraId="44BC1473">
            <w:pPr>
              <w:jc w:val="center"/>
              <w:rPr>
                <w:color w:val="auto"/>
              </w:rPr>
            </w:pPr>
          </w:p>
        </w:tc>
        <w:tc>
          <w:tcPr>
            <w:tcW w:w="1892" w:type="dxa"/>
            <w:vAlign w:val="center"/>
          </w:tcPr>
          <w:p w14:paraId="02F58CA2">
            <w:pPr>
              <w:rPr>
                <w:color w:val="auto"/>
              </w:rPr>
            </w:pPr>
            <w:r>
              <w:rPr>
                <w:rFonts w:hint="eastAsia"/>
                <w:color w:val="auto"/>
              </w:rPr>
              <w:t>连云寺村(LF03)</w:t>
            </w:r>
          </w:p>
        </w:tc>
        <w:tc>
          <w:tcPr>
            <w:tcW w:w="916" w:type="dxa"/>
          </w:tcPr>
          <w:p w14:paraId="4BCECA63">
            <w:pPr>
              <w:jc w:val="center"/>
              <w:rPr>
                <w:rFonts w:ascii="宋体" w:hAnsi="宋体" w:eastAsia="宋体" w:cs="宋体"/>
                <w:color w:val="auto"/>
              </w:rPr>
            </w:pPr>
            <w:r>
              <w:rPr>
                <w:rFonts w:hint="eastAsia" w:ascii="宋体" w:hAnsi="宋体" w:eastAsia="宋体" w:cs="宋体"/>
                <w:color w:val="auto"/>
              </w:rPr>
              <w:t>1557</w:t>
            </w:r>
          </w:p>
        </w:tc>
        <w:tc>
          <w:tcPr>
            <w:tcW w:w="797" w:type="dxa"/>
            <w:vAlign w:val="center"/>
          </w:tcPr>
          <w:p w14:paraId="5CD363AA">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13</w:t>
            </w:r>
          </w:p>
        </w:tc>
        <w:tc>
          <w:tcPr>
            <w:tcW w:w="851" w:type="dxa"/>
            <w:vAlign w:val="center"/>
          </w:tcPr>
          <w:p w14:paraId="6DDB1F26">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12</w:t>
            </w:r>
          </w:p>
        </w:tc>
        <w:tc>
          <w:tcPr>
            <w:tcW w:w="798" w:type="dxa"/>
            <w:vAlign w:val="center"/>
          </w:tcPr>
          <w:p w14:paraId="33ADB2C5">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1</w:t>
            </w:r>
          </w:p>
        </w:tc>
      </w:tr>
      <w:tr w14:paraId="0910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31F36292">
            <w:pPr>
              <w:jc w:val="center"/>
              <w:rPr>
                <w:color w:val="auto"/>
              </w:rPr>
            </w:pPr>
          </w:p>
        </w:tc>
        <w:tc>
          <w:tcPr>
            <w:tcW w:w="1037" w:type="dxa"/>
            <w:vMerge w:val="continue"/>
            <w:vAlign w:val="center"/>
          </w:tcPr>
          <w:p w14:paraId="66E2BB94">
            <w:pPr>
              <w:rPr>
                <w:color w:val="auto"/>
              </w:rPr>
            </w:pPr>
          </w:p>
        </w:tc>
        <w:tc>
          <w:tcPr>
            <w:tcW w:w="938" w:type="dxa"/>
            <w:vMerge w:val="continue"/>
            <w:vAlign w:val="center"/>
          </w:tcPr>
          <w:p w14:paraId="6DD688D9">
            <w:pPr>
              <w:jc w:val="center"/>
              <w:rPr>
                <w:rFonts w:ascii="宋体" w:hAnsi="宋体" w:eastAsia="宋体" w:cs="宋体"/>
                <w:color w:val="auto"/>
              </w:rPr>
            </w:pPr>
          </w:p>
        </w:tc>
        <w:tc>
          <w:tcPr>
            <w:tcW w:w="659" w:type="dxa"/>
            <w:vMerge w:val="continue"/>
            <w:vAlign w:val="center"/>
          </w:tcPr>
          <w:p w14:paraId="3E19795A">
            <w:pPr>
              <w:jc w:val="center"/>
              <w:rPr>
                <w:color w:val="auto"/>
              </w:rPr>
            </w:pPr>
          </w:p>
        </w:tc>
        <w:tc>
          <w:tcPr>
            <w:tcW w:w="1058" w:type="dxa"/>
            <w:vMerge w:val="continue"/>
            <w:vAlign w:val="center"/>
          </w:tcPr>
          <w:p w14:paraId="7E108ACE">
            <w:pPr>
              <w:jc w:val="center"/>
              <w:rPr>
                <w:color w:val="auto"/>
              </w:rPr>
            </w:pPr>
          </w:p>
        </w:tc>
        <w:tc>
          <w:tcPr>
            <w:tcW w:w="1892" w:type="dxa"/>
            <w:vAlign w:val="center"/>
          </w:tcPr>
          <w:p w14:paraId="1789C225">
            <w:pPr>
              <w:rPr>
                <w:color w:val="auto"/>
              </w:rPr>
            </w:pPr>
            <w:r>
              <w:rPr>
                <w:rFonts w:hint="eastAsia"/>
                <w:color w:val="auto"/>
              </w:rPr>
              <w:t>酒奠沟村(LF04)</w:t>
            </w:r>
          </w:p>
        </w:tc>
        <w:tc>
          <w:tcPr>
            <w:tcW w:w="916" w:type="dxa"/>
          </w:tcPr>
          <w:p w14:paraId="731B2AE9">
            <w:pPr>
              <w:jc w:val="center"/>
              <w:rPr>
                <w:rFonts w:ascii="宋体" w:hAnsi="宋体" w:eastAsia="宋体" w:cs="宋体"/>
                <w:color w:val="auto"/>
              </w:rPr>
            </w:pPr>
            <w:r>
              <w:rPr>
                <w:rFonts w:hint="eastAsia" w:ascii="宋体" w:hAnsi="宋体" w:eastAsia="宋体" w:cs="宋体"/>
                <w:color w:val="auto"/>
              </w:rPr>
              <w:t>1032</w:t>
            </w:r>
          </w:p>
        </w:tc>
        <w:tc>
          <w:tcPr>
            <w:tcW w:w="797" w:type="dxa"/>
            <w:vAlign w:val="center"/>
          </w:tcPr>
          <w:p w14:paraId="4D35D897">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3</w:t>
            </w:r>
          </w:p>
        </w:tc>
        <w:tc>
          <w:tcPr>
            <w:tcW w:w="851" w:type="dxa"/>
            <w:vAlign w:val="center"/>
          </w:tcPr>
          <w:p w14:paraId="0177AF10">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3</w:t>
            </w:r>
          </w:p>
        </w:tc>
        <w:tc>
          <w:tcPr>
            <w:tcW w:w="798" w:type="dxa"/>
            <w:vAlign w:val="center"/>
          </w:tcPr>
          <w:p w14:paraId="27033017">
            <w:pPr>
              <w:jc w:val="center"/>
              <w:rPr>
                <w:rFonts w:ascii="宋体" w:hAnsi="宋体" w:eastAsia="宋体" w:cs="宋体"/>
                <w:color w:val="auto"/>
              </w:rPr>
            </w:pPr>
            <w:r>
              <w:rPr>
                <w:rFonts w:hint="eastAsia" w:ascii="宋体" w:hAnsi="宋体" w:eastAsia="宋体" w:cs="宋体"/>
                <w:color w:val="auto"/>
              </w:rPr>
              <w:t>0</w:t>
            </w:r>
          </w:p>
        </w:tc>
      </w:tr>
      <w:tr w14:paraId="2F7E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1C4443FA">
            <w:pPr>
              <w:jc w:val="center"/>
              <w:rPr>
                <w:color w:val="auto"/>
              </w:rPr>
            </w:pPr>
          </w:p>
        </w:tc>
        <w:tc>
          <w:tcPr>
            <w:tcW w:w="1037" w:type="dxa"/>
            <w:vMerge w:val="continue"/>
            <w:vAlign w:val="center"/>
          </w:tcPr>
          <w:p w14:paraId="3B24CCE4">
            <w:pPr>
              <w:rPr>
                <w:color w:val="auto"/>
              </w:rPr>
            </w:pPr>
          </w:p>
        </w:tc>
        <w:tc>
          <w:tcPr>
            <w:tcW w:w="938" w:type="dxa"/>
            <w:vMerge w:val="continue"/>
            <w:vAlign w:val="center"/>
          </w:tcPr>
          <w:p w14:paraId="3E2F1EB5">
            <w:pPr>
              <w:jc w:val="center"/>
              <w:rPr>
                <w:rFonts w:ascii="宋体" w:hAnsi="宋体" w:eastAsia="宋体" w:cs="宋体"/>
                <w:color w:val="auto"/>
              </w:rPr>
            </w:pPr>
          </w:p>
        </w:tc>
        <w:tc>
          <w:tcPr>
            <w:tcW w:w="659" w:type="dxa"/>
            <w:vMerge w:val="continue"/>
            <w:vAlign w:val="center"/>
          </w:tcPr>
          <w:p w14:paraId="26504E67">
            <w:pPr>
              <w:jc w:val="center"/>
              <w:rPr>
                <w:color w:val="auto"/>
              </w:rPr>
            </w:pPr>
          </w:p>
        </w:tc>
        <w:tc>
          <w:tcPr>
            <w:tcW w:w="1058" w:type="dxa"/>
            <w:vMerge w:val="continue"/>
            <w:vAlign w:val="center"/>
          </w:tcPr>
          <w:p w14:paraId="17A29B95">
            <w:pPr>
              <w:jc w:val="center"/>
              <w:rPr>
                <w:color w:val="auto"/>
              </w:rPr>
            </w:pPr>
          </w:p>
        </w:tc>
        <w:tc>
          <w:tcPr>
            <w:tcW w:w="1892" w:type="dxa"/>
            <w:vAlign w:val="center"/>
          </w:tcPr>
          <w:p w14:paraId="6D852A2F">
            <w:pPr>
              <w:rPr>
                <w:color w:val="auto"/>
              </w:rPr>
            </w:pPr>
            <w:r>
              <w:rPr>
                <w:rFonts w:hint="eastAsia"/>
                <w:color w:val="auto"/>
              </w:rPr>
              <w:t>瓦房坝村(LF05)</w:t>
            </w:r>
          </w:p>
        </w:tc>
        <w:tc>
          <w:tcPr>
            <w:tcW w:w="916" w:type="dxa"/>
          </w:tcPr>
          <w:p w14:paraId="02193EBD">
            <w:pPr>
              <w:jc w:val="center"/>
              <w:rPr>
                <w:rFonts w:ascii="宋体" w:hAnsi="宋体" w:eastAsia="宋体" w:cs="宋体"/>
                <w:color w:val="auto"/>
              </w:rPr>
            </w:pPr>
            <w:r>
              <w:rPr>
                <w:rFonts w:hint="eastAsia" w:ascii="宋体" w:hAnsi="宋体" w:eastAsia="宋体" w:cs="宋体"/>
                <w:color w:val="auto"/>
              </w:rPr>
              <w:t>171</w:t>
            </w:r>
          </w:p>
        </w:tc>
        <w:tc>
          <w:tcPr>
            <w:tcW w:w="797" w:type="dxa"/>
            <w:vAlign w:val="center"/>
          </w:tcPr>
          <w:p w14:paraId="167E1C8C">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2</w:t>
            </w:r>
          </w:p>
        </w:tc>
        <w:tc>
          <w:tcPr>
            <w:tcW w:w="851" w:type="dxa"/>
            <w:vAlign w:val="center"/>
          </w:tcPr>
          <w:p w14:paraId="40A07674">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2</w:t>
            </w:r>
          </w:p>
        </w:tc>
        <w:tc>
          <w:tcPr>
            <w:tcW w:w="798" w:type="dxa"/>
            <w:vAlign w:val="center"/>
          </w:tcPr>
          <w:p w14:paraId="3C2F3554">
            <w:pPr>
              <w:jc w:val="center"/>
              <w:rPr>
                <w:rFonts w:ascii="宋体" w:hAnsi="宋体" w:eastAsia="宋体" w:cs="宋体"/>
                <w:color w:val="auto"/>
              </w:rPr>
            </w:pPr>
            <w:r>
              <w:rPr>
                <w:rFonts w:hint="eastAsia" w:ascii="宋体" w:hAnsi="宋体" w:eastAsia="宋体" w:cs="宋体"/>
                <w:color w:val="auto"/>
              </w:rPr>
              <w:t>0</w:t>
            </w:r>
          </w:p>
        </w:tc>
      </w:tr>
      <w:tr w14:paraId="59E0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62290DC9">
            <w:pPr>
              <w:jc w:val="center"/>
              <w:rPr>
                <w:color w:val="auto"/>
              </w:rPr>
            </w:pPr>
          </w:p>
        </w:tc>
        <w:tc>
          <w:tcPr>
            <w:tcW w:w="1037" w:type="dxa"/>
            <w:vMerge w:val="continue"/>
            <w:vAlign w:val="center"/>
          </w:tcPr>
          <w:p w14:paraId="2703D5B5">
            <w:pPr>
              <w:rPr>
                <w:color w:val="auto"/>
              </w:rPr>
            </w:pPr>
          </w:p>
        </w:tc>
        <w:tc>
          <w:tcPr>
            <w:tcW w:w="938" w:type="dxa"/>
            <w:vMerge w:val="continue"/>
            <w:vAlign w:val="center"/>
          </w:tcPr>
          <w:p w14:paraId="4EA9498A">
            <w:pPr>
              <w:jc w:val="center"/>
              <w:rPr>
                <w:rFonts w:ascii="宋体" w:hAnsi="宋体" w:eastAsia="宋体" w:cs="宋体"/>
                <w:color w:val="auto"/>
              </w:rPr>
            </w:pPr>
          </w:p>
        </w:tc>
        <w:tc>
          <w:tcPr>
            <w:tcW w:w="659" w:type="dxa"/>
            <w:vMerge w:val="continue"/>
            <w:vAlign w:val="center"/>
          </w:tcPr>
          <w:p w14:paraId="2AC4A882">
            <w:pPr>
              <w:jc w:val="center"/>
              <w:rPr>
                <w:color w:val="auto"/>
              </w:rPr>
            </w:pPr>
          </w:p>
        </w:tc>
        <w:tc>
          <w:tcPr>
            <w:tcW w:w="1058" w:type="dxa"/>
            <w:vMerge w:val="continue"/>
            <w:vAlign w:val="center"/>
          </w:tcPr>
          <w:p w14:paraId="5017E4FC">
            <w:pPr>
              <w:jc w:val="center"/>
              <w:rPr>
                <w:color w:val="auto"/>
              </w:rPr>
            </w:pPr>
          </w:p>
        </w:tc>
        <w:tc>
          <w:tcPr>
            <w:tcW w:w="1892" w:type="dxa"/>
            <w:vAlign w:val="center"/>
          </w:tcPr>
          <w:p w14:paraId="1E72D6F3">
            <w:pPr>
              <w:rPr>
                <w:color w:val="auto"/>
              </w:rPr>
            </w:pPr>
            <w:r>
              <w:rPr>
                <w:rFonts w:hint="eastAsia"/>
                <w:color w:val="auto"/>
              </w:rPr>
              <w:t>酒铺村(LF06)</w:t>
            </w:r>
          </w:p>
        </w:tc>
        <w:tc>
          <w:tcPr>
            <w:tcW w:w="916" w:type="dxa"/>
          </w:tcPr>
          <w:p w14:paraId="28EC302B">
            <w:pPr>
              <w:jc w:val="center"/>
              <w:rPr>
                <w:rFonts w:ascii="宋体" w:hAnsi="宋体" w:eastAsia="宋体" w:cs="宋体"/>
                <w:color w:val="auto"/>
              </w:rPr>
            </w:pPr>
            <w:r>
              <w:rPr>
                <w:rFonts w:hint="eastAsia" w:ascii="宋体" w:hAnsi="宋体" w:eastAsia="宋体" w:cs="宋体"/>
                <w:color w:val="auto"/>
              </w:rPr>
              <w:t>868</w:t>
            </w:r>
          </w:p>
        </w:tc>
        <w:tc>
          <w:tcPr>
            <w:tcW w:w="797" w:type="dxa"/>
            <w:vAlign w:val="center"/>
          </w:tcPr>
          <w:p w14:paraId="3C167CEA">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6</w:t>
            </w:r>
          </w:p>
        </w:tc>
        <w:tc>
          <w:tcPr>
            <w:tcW w:w="851" w:type="dxa"/>
            <w:vAlign w:val="center"/>
          </w:tcPr>
          <w:p w14:paraId="3343A36A">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6</w:t>
            </w:r>
          </w:p>
        </w:tc>
        <w:tc>
          <w:tcPr>
            <w:tcW w:w="798" w:type="dxa"/>
            <w:vAlign w:val="center"/>
          </w:tcPr>
          <w:p w14:paraId="566CA089">
            <w:pPr>
              <w:jc w:val="center"/>
              <w:rPr>
                <w:rFonts w:ascii="宋体" w:hAnsi="宋体" w:eastAsia="宋体" w:cs="宋体"/>
                <w:color w:val="auto"/>
              </w:rPr>
            </w:pPr>
            <w:r>
              <w:rPr>
                <w:rFonts w:hint="eastAsia" w:ascii="宋体" w:hAnsi="宋体" w:eastAsia="宋体" w:cs="宋体"/>
                <w:color w:val="auto"/>
              </w:rPr>
              <w:t>0</w:t>
            </w:r>
          </w:p>
        </w:tc>
      </w:tr>
      <w:tr w14:paraId="38AA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36633C7D">
            <w:pPr>
              <w:jc w:val="center"/>
              <w:rPr>
                <w:color w:val="auto"/>
              </w:rPr>
            </w:pPr>
          </w:p>
        </w:tc>
        <w:tc>
          <w:tcPr>
            <w:tcW w:w="1037" w:type="dxa"/>
            <w:vMerge w:val="continue"/>
            <w:vAlign w:val="center"/>
          </w:tcPr>
          <w:p w14:paraId="76129A32">
            <w:pPr>
              <w:rPr>
                <w:color w:val="auto"/>
              </w:rPr>
            </w:pPr>
          </w:p>
        </w:tc>
        <w:tc>
          <w:tcPr>
            <w:tcW w:w="938" w:type="dxa"/>
            <w:vMerge w:val="continue"/>
            <w:vAlign w:val="center"/>
          </w:tcPr>
          <w:p w14:paraId="5A0EA6BF">
            <w:pPr>
              <w:jc w:val="center"/>
              <w:rPr>
                <w:rFonts w:ascii="宋体" w:hAnsi="宋体" w:eastAsia="宋体" w:cs="宋体"/>
                <w:color w:val="auto"/>
              </w:rPr>
            </w:pPr>
          </w:p>
        </w:tc>
        <w:tc>
          <w:tcPr>
            <w:tcW w:w="659" w:type="dxa"/>
            <w:vMerge w:val="continue"/>
            <w:vAlign w:val="center"/>
          </w:tcPr>
          <w:p w14:paraId="18E00782">
            <w:pPr>
              <w:jc w:val="center"/>
              <w:rPr>
                <w:color w:val="auto"/>
              </w:rPr>
            </w:pPr>
          </w:p>
        </w:tc>
        <w:tc>
          <w:tcPr>
            <w:tcW w:w="1058" w:type="dxa"/>
            <w:vMerge w:val="continue"/>
            <w:vAlign w:val="center"/>
          </w:tcPr>
          <w:p w14:paraId="38393048">
            <w:pPr>
              <w:jc w:val="center"/>
              <w:rPr>
                <w:color w:val="auto"/>
              </w:rPr>
            </w:pPr>
          </w:p>
        </w:tc>
        <w:tc>
          <w:tcPr>
            <w:tcW w:w="1892" w:type="dxa"/>
            <w:vAlign w:val="center"/>
          </w:tcPr>
          <w:p w14:paraId="05611A26">
            <w:pPr>
              <w:rPr>
                <w:color w:val="auto"/>
              </w:rPr>
            </w:pPr>
            <w:r>
              <w:rPr>
                <w:rFonts w:hint="eastAsia"/>
                <w:color w:val="auto"/>
              </w:rPr>
              <w:t>温江寺村(LF07)</w:t>
            </w:r>
          </w:p>
        </w:tc>
        <w:tc>
          <w:tcPr>
            <w:tcW w:w="916" w:type="dxa"/>
          </w:tcPr>
          <w:p w14:paraId="4E4F5455">
            <w:pPr>
              <w:jc w:val="center"/>
              <w:rPr>
                <w:rFonts w:ascii="宋体" w:hAnsi="宋体" w:eastAsia="宋体" w:cs="宋体"/>
                <w:color w:val="auto"/>
              </w:rPr>
            </w:pPr>
            <w:r>
              <w:rPr>
                <w:rFonts w:hint="eastAsia" w:ascii="宋体" w:hAnsi="宋体" w:eastAsia="宋体" w:cs="宋体"/>
                <w:color w:val="auto"/>
              </w:rPr>
              <w:t>338</w:t>
            </w:r>
          </w:p>
        </w:tc>
        <w:tc>
          <w:tcPr>
            <w:tcW w:w="797" w:type="dxa"/>
            <w:vAlign w:val="center"/>
          </w:tcPr>
          <w:p w14:paraId="496EC0E4">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4</w:t>
            </w:r>
          </w:p>
        </w:tc>
        <w:tc>
          <w:tcPr>
            <w:tcW w:w="851" w:type="dxa"/>
            <w:vAlign w:val="center"/>
          </w:tcPr>
          <w:p w14:paraId="2D743A4B">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4</w:t>
            </w:r>
          </w:p>
        </w:tc>
        <w:tc>
          <w:tcPr>
            <w:tcW w:w="798" w:type="dxa"/>
            <w:vAlign w:val="center"/>
          </w:tcPr>
          <w:p w14:paraId="3CF9E2F7">
            <w:pPr>
              <w:jc w:val="center"/>
              <w:rPr>
                <w:rFonts w:ascii="宋体" w:hAnsi="宋体" w:eastAsia="宋体" w:cs="宋体"/>
                <w:color w:val="auto"/>
              </w:rPr>
            </w:pPr>
            <w:r>
              <w:rPr>
                <w:rFonts w:hint="eastAsia" w:ascii="宋体" w:hAnsi="宋体" w:eastAsia="宋体" w:cs="宋体"/>
                <w:color w:val="auto"/>
              </w:rPr>
              <w:t>0</w:t>
            </w:r>
          </w:p>
        </w:tc>
      </w:tr>
      <w:tr w14:paraId="47FE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5530481D">
            <w:pPr>
              <w:jc w:val="center"/>
              <w:rPr>
                <w:color w:val="auto"/>
              </w:rPr>
            </w:pPr>
          </w:p>
        </w:tc>
        <w:tc>
          <w:tcPr>
            <w:tcW w:w="1037" w:type="dxa"/>
            <w:vMerge w:val="continue"/>
            <w:vAlign w:val="center"/>
          </w:tcPr>
          <w:p w14:paraId="1B1742E7">
            <w:pPr>
              <w:rPr>
                <w:color w:val="auto"/>
              </w:rPr>
            </w:pPr>
          </w:p>
        </w:tc>
        <w:tc>
          <w:tcPr>
            <w:tcW w:w="938" w:type="dxa"/>
            <w:vMerge w:val="continue"/>
            <w:vAlign w:val="center"/>
          </w:tcPr>
          <w:p w14:paraId="6C33B4E6">
            <w:pPr>
              <w:jc w:val="center"/>
              <w:rPr>
                <w:rFonts w:ascii="宋体" w:hAnsi="宋体" w:eastAsia="宋体" w:cs="宋体"/>
                <w:color w:val="auto"/>
              </w:rPr>
            </w:pPr>
          </w:p>
        </w:tc>
        <w:tc>
          <w:tcPr>
            <w:tcW w:w="659" w:type="dxa"/>
            <w:vMerge w:val="continue"/>
            <w:vAlign w:val="center"/>
          </w:tcPr>
          <w:p w14:paraId="7257D99A">
            <w:pPr>
              <w:jc w:val="center"/>
              <w:rPr>
                <w:color w:val="auto"/>
              </w:rPr>
            </w:pPr>
          </w:p>
        </w:tc>
        <w:tc>
          <w:tcPr>
            <w:tcW w:w="1058" w:type="dxa"/>
            <w:vMerge w:val="continue"/>
            <w:vAlign w:val="center"/>
          </w:tcPr>
          <w:p w14:paraId="55670A3F">
            <w:pPr>
              <w:jc w:val="center"/>
              <w:rPr>
                <w:color w:val="auto"/>
              </w:rPr>
            </w:pPr>
          </w:p>
        </w:tc>
        <w:tc>
          <w:tcPr>
            <w:tcW w:w="1892" w:type="dxa"/>
            <w:vAlign w:val="center"/>
          </w:tcPr>
          <w:p w14:paraId="401A2C2F">
            <w:pPr>
              <w:rPr>
                <w:color w:val="auto"/>
              </w:rPr>
            </w:pPr>
            <w:r>
              <w:rPr>
                <w:rFonts w:hint="eastAsia"/>
                <w:color w:val="auto"/>
              </w:rPr>
              <w:t>费家庄村(LF08)</w:t>
            </w:r>
          </w:p>
        </w:tc>
        <w:tc>
          <w:tcPr>
            <w:tcW w:w="916" w:type="dxa"/>
          </w:tcPr>
          <w:p w14:paraId="7A143847">
            <w:pPr>
              <w:jc w:val="center"/>
              <w:rPr>
                <w:rFonts w:ascii="宋体" w:hAnsi="宋体" w:eastAsia="宋体" w:cs="宋体"/>
                <w:color w:val="auto"/>
              </w:rPr>
            </w:pPr>
            <w:r>
              <w:rPr>
                <w:rFonts w:hint="eastAsia" w:ascii="宋体" w:hAnsi="宋体" w:eastAsia="宋体" w:cs="宋体"/>
                <w:color w:val="auto"/>
              </w:rPr>
              <w:t>336</w:t>
            </w:r>
          </w:p>
        </w:tc>
        <w:tc>
          <w:tcPr>
            <w:tcW w:w="797" w:type="dxa"/>
            <w:vAlign w:val="center"/>
          </w:tcPr>
          <w:p w14:paraId="7A194ED7">
            <w:pPr>
              <w:jc w:val="center"/>
              <w:rPr>
                <w:rFonts w:ascii="宋体" w:hAnsi="宋体" w:eastAsia="宋体" w:cs="宋体"/>
                <w:color w:val="auto"/>
              </w:rPr>
            </w:pPr>
            <w:r>
              <w:rPr>
                <w:rFonts w:hint="eastAsia" w:ascii="宋体" w:hAnsi="宋体" w:eastAsia="宋体" w:cs="宋体"/>
                <w:color w:val="auto"/>
              </w:rPr>
              <w:t>2</w:t>
            </w:r>
          </w:p>
        </w:tc>
        <w:tc>
          <w:tcPr>
            <w:tcW w:w="851" w:type="dxa"/>
            <w:vAlign w:val="center"/>
          </w:tcPr>
          <w:p w14:paraId="168C2EE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2</w:t>
            </w:r>
          </w:p>
        </w:tc>
        <w:tc>
          <w:tcPr>
            <w:tcW w:w="798" w:type="dxa"/>
            <w:vAlign w:val="center"/>
          </w:tcPr>
          <w:p w14:paraId="277A5183">
            <w:pPr>
              <w:jc w:val="center"/>
              <w:rPr>
                <w:rFonts w:ascii="宋体" w:hAnsi="宋体" w:eastAsia="宋体" w:cs="宋体"/>
                <w:color w:val="auto"/>
              </w:rPr>
            </w:pPr>
            <w:r>
              <w:rPr>
                <w:rFonts w:hint="eastAsia" w:ascii="宋体" w:hAnsi="宋体" w:eastAsia="宋体" w:cs="宋体"/>
                <w:color w:val="auto"/>
              </w:rPr>
              <w:t>0</w:t>
            </w:r>
          </w:p>
        </w:tc>
      </w:tr>
      <w:tr w14:paraId="73F6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6704255E">
            <w:pPr>
              <w:jc w:val="center"/>
              <w:rPr>
                <w:color w:val="auto"/>
              </w:rPr>
            </w:pPr>
          </w:p>
        </w:tc>
        <w:tc>
          <w:tcPr>
            <w:tcW w:w="1037" w:type="dxa"/>
            <w:vMerge w:val="continue"/>
            <w:vAlign w:val="center"/>
          </w:tcPr>
          <w:p w14:paraId="11EDDEE4">
            <w:pPr>
              <w:rPr>
                <w:color w:val="auto"/>
              </w:rPr>
            </w:pPr>
          </w:p>
        </w:tc>
        <w:tc>
          <w:tcPr>
            <w:tcW w:w="938" w:type="dxa"/>
            <w:vMerge w:val="continue"/>
            <w:vAlign w:val="center"/>
          </w:tcPr>
          <w:p w14:paraId="606F0BDE">
            <w:pPr>
              <w:jc w:val="center"/>
              <w:rPr>
                <w:rFonts w:ascii="宋体" w:hAnsi="宋体" w:eastAsia="宋体" w:cs="宋体"/>
                <w:color w:val="auto"/>
              </w:rPr>
            </w:pPr>
          </w:p>
        </w:tc>
        <w:tc>
          <w:tcPr>
            <w:tcW w:w="659" w:type="dxa"/>
            <w:vMerge w:val="continue"/>
            <w:vAlign w:val="center"/>
          </w:tcPr>
          <w:p w14:paraId="2F923CFA">
            <w:pPr>
              <w:jc w:val="center"/>
              <w:rPr>
                <w:color w:val="auto"/>
              </w:rPr>
            </w:pPr>
          </w:p>
        </w:tc>
        <w:tc>
          <w:tcPr>
            <w:tcW w:w="1058" w:type="dxa"/>
            <w:vMerge w:val="continue"/>
            <w:vAlign w:val="center"/>
          </w:tcPr>
          <w:p w14:paraId="3E58AD0D">
            <w:pPr>
              <w:jc w:val="center"/>
              <w:rPr>
                <w:color w:val="auto"/>
              </w:rPr>
            </w:pPr>
          </w:p>
        </w:tc>
        <w:tc>
          <w:tcPr>
            <w:tcW w:w="1892" w:type="dxa"/>
            <w:vAlign w:val="center"/>
          </w:tcPr>
          <w:p w14:paraId="282BE4CC">
            <w:pPr>
              <w:rPr>
                <w:color w:val="auto"/>
              </w:rPr>
            </w:pPr>
            <w:r>
              <w:rPr>
                <w:rFonts w:hint="eastAsia"/>
                <w:color w:val="auto"/>
                <w:lang w:val="en-US" w:eastAsia="zh-CN"/>
              </w:rPr>
              <w:t>南风</w:t>
            </w:r>
            <w:r>
              <w:rPr>
                <w:rFonts w:hint="eastAsia"/>
                <w:color w:val="auto"/>
              </w:rPr>
              <w:t>村(LF09)</w:t>
            </w:r>
          </w:p>
        </w:tc>
        <w:tc>
          <w:tcPr>
            <w:tcW w:w="916" w:type="dxa"/>
          </w:tcPr>
          <w:p w14:paraId="71B0D3C1">
            <w:pPr>
              <w:jc w:val="center"/>
              <w:rPr>
                <w:rFonts w:ascii="宋体" w:hAnsi="宋体" w:eastAsia="宋体" w:cs="宋体"/>
                <w:color w:val="auto"/>
              </w:rPr>
            </w:pPr>
            <w:r>
              <w:rPr>
                <w:rFonts w:hint="eastAsia" w:ascii="宋体" w:hAnsi="宋体" w:eastAsia="宋体" w:cs="宋体"/>
                <w:color w:val="auto"/>
              </w:rPr>
              <w:t>866</w:t>
            </w:r>
          </w:p>
        </w:tc>
        <w:tc>
          <w:tcPr>
            <w:tcW w:w="797" w:type="dxa"/>
            <w:vAlign w:val="center"/>
          </w:tcPr>
          <w:p w14:paraId="3527AD87">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2</w:t>
            </w:r>
          </w:p>
        </w:tc>
        <w:tc>
          <w:tcPr>
            <w:tcW w:w="851" w:type="dxa"/>
            <w:vAlign w:val="center"/>
          </w:tcPr>
          <w:p w14:paraId="77B449CA">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
              </w:rPr>
              <w:t>2</w:t>
            </w:r>
          </w:p>
        </w:tc>
        <w:tc>
          <w:tcPr>
            <w:tcW w:w="798" w:type="dxa"/>
            <w:vAlign w:val="center"/>
          </w:tcPr>
          <w:p w14:paraId="351116BD">
            <w:pPr>
              <w:jc w:val="center"/>
              <w:rPr>
                <w:rFonts w:ascii="宋体" w:hAnsi="宋体" w:eastAsia="宋体" w:cs="宋体"/>
                <w:color w:val="auto"/>
              </w:rPr>
            </w:pPr>
            <w:r>
              <w:rPr>
                <w:rFonts w:hint="eastAsia" w:ascii="宋体" w:hAnsi="宋体" w:eastAsia="宋体" w:cs="宋体"/>
                <w:color w:val="auto"/>
              </w:rPr>
              <w:t>0</w:t>
            </w:r>
          </w:p>
        </w:tc>
      </w:tr>
      <w:tr w14:paraId="0244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restart"/>
            <w:vAlign w:val="center"/>
          </w:tcPr>
          <w:p w14:paraId="440B7888">
            <w:pPr>
              <w:jc w:val="center"/>
              <w:rPr>
                <w:color w:val="auto"/>
              </w:rPr>
            </w:pPr>
            <w:r>
              <w:rPr>
                <w:rFonts w:hint="eastAsia"/>
                <w:color w:val="auto"/>
              </w:rPr>
              <w:t>9</w:t>
            </w:r>
          </w:p>
        </w:tc>
        <w:tc>
          <w:tcPr>
            <w:tcW w:w="1037" w:type="dxa"/>
            <w:vMerge w:val="restart"/>
            <w:vAlign w:val="center"/>
          </w:tcPr>
          <w:p w14:paraId="51AE76C8">
            <w:pPr>
              <w:rPr>
                <w:color w:val="auto"/>
              </w:rPr>
            </w:pPr>
            <w:r>
              <w:rPr>
                <w:rFonts w:hint="eastAsia"/>
                <w:color w:val="auto"/>
              </w:rPr>
              <w:t>唐藏镇</w:t>
            </w:r>
          </w:p>
        </w:tc>
        <w:tc>
          <w:tcPr>
            <w:tcW w:w="938" w:type="dxa"/>
            <w:vMerge w:val="restart"/>
            <w:vAlign w:val="center"/>
          </w:tcPr>
          <w:p w14:paraId="4EF1E3EE">
            <w:pPr>
              <w:jc w:val="center"/>
              <w:rPr>
                <w:rFonts w:ascii="宋体" w:hAnsi="宋体" w:eastAsia="宋体" w:cs="宋体"/>
                <w:color w:val="auto"/>
              </w:rPr>
            </w:pPr>
            <w:r>
              <w:rPr>
                <w:rFonts w:hint="eastAsia" w:ascii="宋体" w:hAnsi="宋体" w:eastAsia="宋体" w:cs="宋体"/>
                <w:color w:val="auto"/>
              </w:rPr>
              <w:t>3290</w:t>
            </w:r>
          </w:p>
        </w:tc>
        <w:tc>
          <w:tcPr>
            <w:tcW w:w="659" w:type="dxa"/>
            <w:vAlign w:val="center"/>
          </w:tcPr>
          <w:p w14:paraId="787737EE">
            <w:pPr>
              <w:jc w:val="center"/>
              <w:rPr>
                <w:color w:val="auto"/>
              </w:rPr>
            </w:pPr>
            <w:r>
              <w:rPr>
                <w:rFonts w:hint="eastAsia"/>
                <w:color w:val="auto"/>
              </w:rPr>
              <w:t>城镇</w:t>
            </w:r>
          </w:p>
        </w:tc>
        <w:tc>
          <w:tcPr>
            <w:tcW w:w="1058" w:type="dxa"/>
            <w:vAlign w:val="center"/>
          </w:tcPr>
          <w:p w14:paraId="7EF839E9">
            <w:pPr>
              <w:jc w:val="center"/>
              <w:rPr>
                <w:color w:val="auto"/>
              </w:rPr>
            </w:pPr>
            <w:r>
              <w:rPr>
                <w:rFonts w:hint="eastAsia"/>
                <w:color w:val="auto"/>
              </w:rPr>
              <w:t>一般发达</w:t>
            </w:r>
          </w:p>
        </w:tc>
        <w:tc>
          <w:tcPr>
            <w:tcW w:w="1892" w:type="dxa"/>
            <w:vAlign w:val="center"/>
          </w:tcPr>
          <w:p w14:paraId="5AE1AA48">
            <w:pPr>
              <w:rPr>
                <w:color w:val="auto"/>
              </w:rPr>
            </w:pPr>
            <w:r>
              <w:rPr>
                <w:rFonts w:hint="eastAsia"/>
                <w:color w:val="auto"/>
              </w:rPr>
              <w:t>辛家庄村(TZ01)</w:t>
            </w:r>
          </w:p>
        </w:tc>
        <w:tc>
          <w:tcPr>
            <w:tcW w:w="916" w:type="dxa"/>
          </w:tcPr>
          <w:p w14:paraId="7504305E">
            <w:pPr>
              <w:jc w:val="center"/>
              <w:rPr>
                <w:rFonts w:ascii="宋体" w:hAnsi="宋体" w:eastAsia="宋体" w:cs="宋体"/>
                <w:color w:val="auto"/>
              </w:rPr>
            </w:pPr>
            <w:r>
              <w:rPr>
                <w:rFonts w:hint="eastAsia" w:ascii="宋体" w:hAnsi="宋体" w:eastAsia="宋体" w:cs="宋体"/>
                <w:color w:val="auto"/>
              </w:rPr>
              <w:t>2125</w:t>
            </w:r>
          </w:p>
        </w:tc>
        <w:tc>
          <w:tcPr>
            <w:tcW w:w="797" w:type="dxa"/>
            <w:vAlign w:val="center"/>
          </w:tcPr>
          <w:p w14:paraId="5933DF93">
            <w:pPr>
              <w:jc w:val="center"/>
              <w:rPr>
                <w:rFonts w:ascii="宋体" w:hAnsi="宋体" w:eastAsia="宋体" w:cs="宋体"/>
                <w:color w:val="auto"/>
              </w:rPr>
            </w:pPr>
            <w:r>
              <w:rPr>
                <w:rFonts w:hint="eastAsia" w:ascii="宋体" w:hAnsi="宋体" w:eastAsia="宋体" w:cs="宋体"/>
                <w:color w:val="auto"/>
              </w:rPr>
              <w:t>9</w:t>
            </w:r>
          </w:p>
        </w:tc>
        <w:tc>
          <w:tcPr>
            <w:tcW w:w="851" w:type="dxa"/>
            <w:vAlign w:val="center"/>
          </w:tcPr>
          <w:p w14:paraId="3250020C">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9</w:t>
            </w:r>
          </w:p>
        </w:tc>
        <w:tc>
          <w:tcPr>
            <w:tcW w:w="798" w:type="dxa"/>
            <w:vAlign w:val="center"/>
          </w:tcPr>
          <w:p w14:paraId="11AE4256">
            <w:pPr>
              <w:jc w:val="center"/>
              <w:rPr>
                <w:rFonts w:ascii="宋体" w:hAnsi="宋体" w:eastAsia="宋体" w:cs="宋体"/>
                <w:color w:val="auto"/>
              </w:rPr>
            </w:pPr>
            <w:r>
              <w:rPr>
                <w:rFonts w:hint="eastAsia" w:ascii="宋体" w:hAnsi="宋体" w:eastAsia="宋体" w:cs="宋体"/>
                <w:color w:val="auto"/>
              </w:rPr>
              <w:t>0</w:t>
            </w:r>
          </w:p>
        </w:tc>
      </w:tr>
      <w:tr w14:paraId="72F23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2FF8DB0F">
            <w:pPr>
              <w:jc w:val="center"/>
              <w:rPr>
                <w:color w:val="auto"/>
              </w:rPr>
            </w:pPr>
          </w:p>
        </w:tc>
        <w:tc>
          <w:tcPr>
            <w:tcW w:w="1037" w:type="dxa"/>
            <w:vMerge w:val="continue"/>
            <w:vAlign w:val="center"/>
          </w:tcPr>
          <w:p w14:paraId="42272A10">
            <w:pPr>
              <w:rPr>
                <w:color w:val="auto"/>
              </w:rPr>
            </w:pPr>
          </w:p>
        </w:tc>
        <w:tc>
          <w:tcPr>
            <w:tcW w:w="938" w:type="dxa"/>
            <w:vMerge w:val="continue"/>
            <w:vAlign w:val="center"/>
          </w:tcPr>
          <w:p w14:paraId="6AD2002C">
            <w:pPr>
              <w:jc w:val="center"/>
              <w:rPr>
                <w:rFonts w:ascii="宋体" w:hAnsi="宋体" w:eastAsia="宋体" w:cs="宋体"/>
                <w:color w:val="auto"/>
              </w:rPr>
            </w:pPr>
          </w:p>
        </w:tc>
        <w:tc>
          <w:tcPr>
            <w:tcW w:w="659" w:type="dxa"/>
            <w:vMerge w:val="restart"/>
            <w:vAlign w:val="center"/>
          </w:tcPr>
          <w:p w14:paraId="6C2587E8">
            <w:pPr>
              <w:jc w:val="center"/>
              <w:rPr>
                <w:color w:val="auto"/>
              </w:rPr>
            </w:pPr>
            <w:r>
              <w:rPr>
                <w:rFonts w:hint="eastAsia"/>
                <w:color w:val="auto"/>
              </w:rPr>
              <w:t>农村</w:t>
            </w:r>
          </w:p>
        </w:tc>
        <w:tc>
          <w:tcPr>
            <w:tcW w:w="1058" w:type="dxa"/>
            <w:vMerge w:val="restart"/>
            <w:vAlign w:val="center"/>
          </w:tcPr>
          <w:p w14:paraId="0E29DE35">
            <w:pPr>
              <w:jc w:val="center"/>
              <w:rPr>
                <w:color w:val="auto"/>
              </w:rPr>
            </w:pPr>
            <w:r>
              <w:rPr>
                <w:rFonts w:hint="eastAsia"/>
                <w:color w:val="auto"/>
              </w:rPr>
              <w:t>欠发达</w:t>
            </w:r>
          </w:p>
        </w:tc>
        <w:tc>
          <w:tcPr>
            <w:tcW w:w="1892" w:type="dxa"/>
            <w:vAlign w:val="center"/>
          </w:tcPr>
          <w:p w14:paraId="1BA22082">
            <w:pPr>
              <w:rPr>
                <w:color w:val="auto"/>
              </w:rPr>
            </w:pPr>
            <w:r>
              <w:rPr>
                <w:rFonts w:hint="eastAsia"/>
                <w:color w:val="auto"/>
              </w:rPr>
              <w:t>李家庄村(TZ02)</w:t>
            </w:r>
          </w:p>
        </w:tc>
        <w:tc>
          <w:tcPr>
            <w:tcW w:w="916" w:type="dxa"/>
          </w:tcPr>
          <w:p w14:paraId="22B0965B">
            <w:pPr>
              <w:jc w:val="center"/>
              <w:rPr>
                <w:rFonts w:ascii="宋体" w:hAnsi="宋体" w:eastAsia="宋体" w:cs="宋体"/>
                <w:color w:val="auto"/>
              </w:rPr>
            </w:pPr>
            <w:r>
              <w:rPr>
                <w:rFonts w:hint="eastAsia" w:ascii="宋体" w:hAnsi="宋体" w:eastAsia="宋体" w:cs="宋体"/>
                <w:color w:val="auto"/>
              </w:rPr>
              <w:t>238</w:t>
            </w:r>
          </w:p>
        </w:tc>
        <w:tc>
          <w:tcPr>
            <w:tcW w:w="797" w:type="dxa"/>
            <w:vAlign w:val="center"/>
          </w:tcPr>
          <w:p w14:paraId="2150B7EE">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2</w:t>
            </w:r>
          </w:p>
        </w:tc>
        <w:tc>
          <w:tcPr>
            <w:tcW w:w="851" w:type="dxa"/>
            <w:vAlign w:val="center"/>
          </w:tcPr>
          <w:p w14:paraId="4CF67972">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2</w:t>
            </w:r>
          </w:p>
        </w:tc>
        <w:tc>
          <w:tcPr>
            <w:tcW w:w="798" w:type="dxa"/>
            <w:vAlign w:val="center"/>
          </w:tcPr>
          <w:p w14:paraId="7322445D">
            <w:pPr>
              <w:jc w:val="center"/>
              <w:rPr>
                <w:rFonts w:ascii="宋体" w:hAnsi="宋体" w:eastAsia="宋体" w:cs="宋体"/>
                <w:color w:val="auto"/>
              </w:rPr>
            </w:pPr>
            <w:r>
              <w:rPr>
                <w:rFonts w:hint="eastAsia" w:ascii="宋体" w:hAnsi="宋体" w:eastAsia="宋体" w:cs="宋体"/>
                <w:color w:val="auto"/>
              </w:rPr>
              <w:t>0</w:t>
            </w:r>
          </w:p>
        </w:tc>
      </w:tr>
      <w:tr w14:paraId="2671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Merge w:val="continue"/>
            <w:vAlign w:val="center"/>
          </w:tcPr>
          <w:p w14:paraId="718EC763">
            <w:pPr>
              <w:jc w:val="center"/>
              <w:rPr>
                <w:color w:val="auto"/>
              </w:rPr>
            </w:pPr>
          </w:p>
        </w:tc>
        <w:tc>
          <w:tcPr>
            <w:tcW w:w="1037" w:type="dxa"/>
            <w:vMerge w:val="continue"/>
            <w:vAlign w:val="center"/>
          </w:tcPr>
          <w:p w14:paraId="5518D99F">
            <w:pPr>
              <w:rPr>
                <w:color w:val="auto"/>
              </w:rPr>
            </w:pPr>
          </w:p>
        </w:tc>
        <w:tc>
          <w:tcPr>
            <w:tcW w:w="938" w:type="dxa"/>
            <w:vMerge w:val="continue"/>
            <w:vAlign w:val="center"/>
          </w:tcPr>
          <w:p w14:paraId="13DDAF4B">
            <w:pPr>
              <w:rPr>
                <w:rFonts w:ascii="宋体" w:hAnsi="宋体" w:eastAsia="宋体" w:cs="宋体"/>
                <w:color w:val="auto"/>
              </w:rPr>
            </w:pPr>
          </w:p>
        </w:tc>
        <w:tc>
          <w:tcPr>
            <w:tcW w:w="659" w:type="dxa"/>
            <w:vMerge w:val="continue"/>
            <w:vAlign w:val="center"/>
          </w:tcPr>
          <w:p w14:paraId="02083611">
            <w:pPr>
              <w:jc w:val="center"/>
              <w:rPr>
                <w:color w:val="auto"/>
              </w:rPr>
            </w:pPr>
          </w:p>
        </w:tc>
        <w:tc>
          <w:tcPr>
            <w:tcW w:w="1058" w:type="dxa"/>
            <w:vMerge w:val="continue"/>
            <w:vAlign w:val="center"/>
          </w:tcPr>
          <w:p w14:paraId="6092A658">
            <w:pPr>
              <w:jc w:val="center"/>
              <w:rPr>
                <w:color w:val="auto"/>
              </w:rPr>
            </w:pPr>
          </w:p>
        </w:tc>
        <w:tc>
          <w:tcPr>
            <w:tcW w:w="1892" w:type="dxa"/>
            <w:vAlign w:val="center"/>
          </w:tcPr>
          <w:p w14:paraId="5BB63085">
            <w:pPr>
              <w:rPr>
                <w:color w:val="auto"/>
              </w:rPr>
            </w:pPr>
            <w:r>
              <w:rPr>
                <w:rFonts w:hint="eastAsia"/>
                <w:color w:val="auto"/>
              </w:rPr>
              <w:t>庞家河村(TZ0</w:t>
            </w:r>
            <w:r>
              <w:rPr>
                <w:rFonts w:hint="eastAsia"/>
                <w:color w:val="auto"/>
                <w:lang w:val="en-US" w:eastAsia="zh-CN"/>
              </w:rPr>
              <w:t>3</w:t>
            </w:r>
            <w:r>
              <w:rPr>
                <w:rFonts w:hint="eastAsia"/>
                <w:color w:val="auto"/>
              </w:rPr>
              <w:t>)</w:t>
            </w:r>
          </w:p>
        </w:tc>
        <w:tc>
          <w:tcPr>
            <w:tcW w:w="916" w:type="dxa"/>
          </w:tcPr>
          <w:p w14:paraId="2D49E802">
            <w:pPr>
              <w:jc w:val="center"/>
              <w:rPr>
                <w:rFonts w:ascii="宋体" w:hAnsi="宋体" w:eastAsia="宋体" w:cs="宋体"/>
                <w:color w:val="auto"/>
              </w:rPr>
            </w:pPr>
            <w:r>
              <w:rPr>
                <w:rFonts w:hint="eastAsia" w:ascii="宋体" w:hAnsi="宋体" w:eastAsia="宋体" w:cs="宋体"/>
                <w:color w:val="auto"/>
              </w:rPr>
              <w:t>693</w:t>
            </w:r>
          </w:p>
        </w:tc>
        <w:tc>
          <w:tcPr>
            <w:tcW w:w="797" w:type="dxa"/>
            <w:vAlign w:val="center"/>
          </w:tcPr>
          <w:p w14:paraId="0C202CEC">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3</w:t>
            </w:r>
          </w:p>
        </w:tc>
        <w:tc>
          <w:tcPr>
            <w:tcW w:w="851" w:type="dxa"/>
            <w:vAlign w:val="center"/>
          </w:tcPr>
          <w:p w14:paraId="600C94D2">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4</w:t>
            </w:r>
          </w:p>
        </w:tc>
        <w:tc>
          <w:tcPr>
            <w:tcW w:w="798" w:type="dxa"/>
            <w:vAlign w:val="center"/>
          </w:tcPr>
          <w:p w14:paraId="44FD3C9A">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-1</w:t>
            </w:r>
          </w:p>
        </w:tc>
      </w:tr>
      <w:tr w14:paraId="0EF5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4" w:type="dxa"/>
            <w:vAlign w:val="center"/>
          </w:tcPr>
          <w:p w14:paraId="6C7DFEAD">
            <w:pPr>
              <w:jc w:val="center"/>
              <w:rPr>
                <w:color w:val="auto"/>
              </w:rPr>
            </w:pPr>
            <w:r>
              <w:rPr>
                <w:rFonts w:hint="eastAsia"/>
                <w:color w:val="auto"/>
              </w:rPr>
              <w:t>10</w:t>
            </w:r>
          </w:p>
        </w:tc>
        <w:tc>
          <w:tcPr>
            <w:tcW w:w="1037" w:type="dxa"/>
            <w:vAlign w:val="center"/>
          </w:tcPr>
          <w:p w14:paraId="4C265B89">
            <w:pPr>
              <w:jc w:val="center"/>
              <w:rPr>
                <w:color w:val="auto"/>
              </w:rPr>
            </w:pPr>
            <w:r>
              <w:rPr>
                <w:rFonts w:hint="eastAsia"/>
                <w:color w:val="auto"/>
              </w:rPr>
              <w:t>工业园区、工厂、矿山</w:t>
            </w:r>
          </w:p>
        </w:tc>
        <w:tc>
          <w:tcPr>
            <w:tcW w:w="938" w:type="dxa"/>
            <w:vAlign w:val="center"/>
          </w:tcPr>
          <w:p w14:paraId="21F5356C">
            <w:pPr>
              <w:jc w:val="center"/>
              <w:rPr>
                <w:rFonts w:ascii="宋体" w:hAnsi="宋体" w:eastAsia="宋体" w:cs="宋体"/>
                <w:color w:val="auto"/>
              </w:rPr>
            </w:pPr>
            <w:r>
              <w:rPr>
                <w:rFonts w:hint="eastAsia" w:ascii="宋体" w:hAnsi="宋体" w:eastAsia="宋体" w:cs="宋体"/>
                <w:color w:val="auto"/>
              </w:rPr>
              <w:t>27300</w:t>
            </w:r>
          </w:p>
        </w:tc>
        <w:tc>
          <w:tcPr>
            <w:tcW w:w="659" w:type="dxa"/>
            <w:vAlign w:val="center"/>
          </w:tcPr>
          <w:p w14:paraId="4D802808">
            <w:pPr>
              <w:jc w:val="center"/>
              <w:rPr>
                <w:color w:val="auto"/>
              </w:rPr>
            </w:pPr>
            <w:r>
              <w:rPr>
                <w:rFonts w:hint="eastAsia"/>
                <w:color w:val="auto"/>
              </w:rPr>
              <w:t>特殊</w:t>
            </w:r>
          </w:p>
        </w:tc>
        <w:tc>
          <w:tcPr>
            <w:tcW w:w="1058" w:type="dxa"/>
            <w:vAlign w:val="center"/>
          </w:tcPr>
          <w:p w14:paraId="10A6D78A">
            <w:pPr>
              <w:jc w:val="center"/>
              <w:rPr>
                <w:color w:val="auto"/>
              </w:rPr>
            </w:pPr>
            <w:r>
              <w:rPr>
                <w:rFonts w:hint="eastAsia"/>
                <w:color w:val="auto"/>
              </w:rPr>
              <w:t>发达</w:t>
            </w:r>
          </w:p>
        </w:tc>
        <w:tc>
          <w:tcPr>
            <w:tcW w:w="1892" w:type="dxa"/>
            <w:vAlign w:val="center"/>
          </w:tcPr>
          <w:p w14:paraId="73476719">
            <w:pPr>
              <w:rPr>
                <w:color w:val="auto"/>
              </w:rPr>
            </w:pPr>
            <w:r>
              <w:rPr>
                <w:rFonts w:hint="eastAsia"/>
                <w:color w:val="auto"/>
              </w:rPr>
              <w:t>四方金矿、西北有色矿建、七一七二里河矿区、凤州工业园、八方山矿区、银母寺矿区、东岭锌业公司、三台山金矿(TS)</w:t>
            </w:r>
          </w:p>
        </w:tc>
        <w:tc>
          <w:tcPr>
            <w:tcW w:w="916" w:type="dxa"/>
          </w:tcPr>
          <w:p w14:paraId="78DE5298">
            <w:pPr>
              <w:jc w:val="center"/>
              <w:rPr>
                <w:rFonts w:ascii="宋体" w:hAnsi="宋体" w:eastAsia="宋体" w:cs="宋体"/>
                <w:color w:val="auto"/>
              </w:rPr>
            </w:pPr>
          </w:p>
          <w:p w14:paraId="47819C22">
            <w:pPr>
              <w:jc w:val="center"/>
              <w:rPr>
                <w:rFonts w:ascii="宋体" w:hAnsi="宋体" w:eastAsia="宋体" w:cs="宋体"/>
                <w:color w:val="auto"/>
              </w:rPr>
            </w:pPr>
          </w:p>
          <w:p w14:paraId="44ACA28F">
            <w:pPr>
              <w:jc w:val="center"/>
              <w:rPr>
                <w:rFonts w:ascii="宋体" w:hAnsi="宋体" w:eastAsia="宋体" w:cs="宋体"/>
                <w:color w:val="auto"/>
              </w:rPr>
            </w:pPr>
          </w:p>
          <w:p w14:paraId="7A1F1C75">
            <w:pPr>
              <w:jc w:val="center"/>
              <w:rPr>
                <w:rFonts w:ascii="宋体" w:hAnsi="宋体" w:eastAsia="宋体" w:cs="宋体"/>
                <w:color w:val="auto"/>
              </w:rPr>
            </w:pPr>
          </w:p>
          <w:p w14:paraId="3EC67430">
            <w:pPr>
              <w:jc w:val="center"/>
              <w:rPr>
                <w:rFonts w:ascii="宋体" w:hAnsi="宋体" w:eastAsia="宋体" w:cs="宋体"/>
                <w:color w:val="auto"/>
              </w:rPr>
            </w:pPr>
            <w:r>
              <w:rPr>
                <w:rFonts w:hint="eastAsia" w:ascii="宋体" w:hAnsi="宋体" w:eastAsia="宋体" w:cs="宋体"/>
                <w:color w:val="auto"/>
              </w:rPr>
              <w:t>27300</w:t>
            </w:r>
          </w:p>
        </w:tc>
        <w:tc>
          <w:tcPr>
            <w:tcW w:w="797" w:type="dxa"/>
            <w:vAlign w:val="center"/>
          </w:tcPr>
          <w:p w14:paraId="1169885D">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15</w:t>
            </w:r>
          </w:p>
        </w:tc>
        <w:tc>
          <w:tcPr>
            <w:tcW w:w="851" w:type="dxa"/>
            <w:vAlign w:val="center"/>
          </w:tcPr>
          <w:p w14:paraId="727DE4F0">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9</w:t>
            </w:r>
          </w:p>
        </w:tc>
        <w:tc>
          <w:tcPr>
            <w:tcW w:w="798" w:type="dxa"/>
            <w:vAlign w:val="center"/>
          </w:tcPr>
          <w:p w14:paraId="7F8C55D8">
            <w:pPr>
              <w:jc w:val="center"/>
              <w:rPr>
                <w:rFonts w:hint="eastAsia" w:ascii="宋体" w:hAnsi="宋体" w:eastAsia="宋体" w:cs="宋体"/>
                <w:color w:val="auto"/>
                <w:lang w:eastAsia="zh-CN"/>
              </w:rPr>
            </w:pPr>
            <w:r>
              <w:rPr>
                <w:rFonts w:hint="eastAsia" w:ascii="宋体" w:hAnsi="宋体" w:eastAsia="宋体" w:cs="宋体"/>
                <w:color w:val="auto"/>
                <w:lang w:val="en-US" w:eastAsia="zh-CN"/>
              </w:rPr>
              <w:t>6</w:t>
            </w:r>
          </w:p>
        </w:tc>
      </w:tr>
      <w:tr w14:paraId="459E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434" w:type="dxa"/>
            <w:vAlign w:val="center"/>
          </w:tcPr>
          <w:p w14:paraId="7E1AC1B5">
            <w:pPr>
              <w:jc w:val="center"/>
              <w:rPr>
                <w:rFonts w:hint="eastAsia"/>
                <w:color w:val="auto"/>
              </w:rPr>
            </w:pPr>
            <w:r>
              <w:rPr>
                <w:rFonts w:hint="eastAsia"/>
                <w:color w:val="auto"/>
              </w:rPr>
              <w:t>11</w:t>
            </w:r>
          </w:p>
        </w:tc>
        <w:tc>
          <w:tcPr>
            <w:tcW w:w="1037" w:type="dxa"/>
            <w:vAlign w:val="center"/>
          </w:tcPr>
          <w:p w14:paraId="1F5E9191">
            <w:pPr>
              <w:jc w:val="center"/>
              <w:rPr>
                <w:rFonts w:hint="eastAsia"/>
                <w:color w:val="auto"/>
              </w:rPr>
            </w:pPr>
            <w:r>
              <w:rPr>
                <w:rFonts w:hint="eastAsia"/>
                <w:color w:val="auto"/>
              </w:rPr>
              <w:t>合计</w:t>
            </w:r>
          </w:p>
        </w:tc>
        <w:tc>
          <w:tcPr>
            <w:tcW w:w="938" w:type="dxa"/>
            <w:vAlign w:val="center"/>
          </w:tcPr>
          <w:p w14:paraId="32B2AA58">
            <w:pPr>
              <w:jc w:val="center"/>
              <w:rPr>
                <w:rFonts w:hint="eastAsia" w:ascii="宋体" w:hAnsi="宋体" w:eastAsia="宋体" w:cs="宋体"/>
                <w:color w:val="auto"/>
              </w:rPr>
            </w:pPr>
            <w:r>
              <w:rPr>
                <w:rFonts w:hint="eastAsia" w:ascii="宋体" w:hAnsi="宋体" w:eastAsia="宋体" w:cs="宋体"/>
                <w:color w:val="auto"/>
              </w:rPr>
              <w:t>106465</w:t>
            </w:r>
          </w:p>
        </w:tc>
        <w:tc>
          <w:tcPr>
            <w:tcW w:w="659" w:type="dxa"/>
            <w:vAlign w:val="center"/>
          </w:tcPr>
          <w:p w14:paraId="1097CC6F">
            <w:pPr>
              <w:jc w:val="center"/>
              <w:rPr>
                <w:rFonts w:hint="eastAsia"/>
                <w:color w:val="auto"/>
              </w:rPr>
            </w:pPr>
          </w:p>
        </w:tc>
        <w:tc>
          <w:tcPr>
            <w:tcW w:w="1058" w:type="dxa"/>
            <w:vAlign w:val="center"/>
          </w:tcPr>
          <w:p w14:paraId="1F91D898">
            <w:pPr>
              <w:jc w:val="center"/>
              <w:rPr>
                <w:rFonts w:hint="eastAsia"/>
                <w:color w:val="auto"/>
              </w:rPr>
            </w:pPr>
          </w:p>
        </w:tc>
        <w:tc>
          <w:tcPr>
            <w:tcW w:w="1892" w:type="dxa"/>
            <w:vAlign w:val="center"/>
          </w:tcPr>
          <w:p w14:paraId="5D603FEE">
            <w:pPr>
              <w:jc w:val="center"/>
              <w:rPr>
                <w:rFonts w:hint="eastAsia"/>
                <w:color w:val="auto"/>
              </w:rPr>
            </w:pPr>
          </w:p>
        </w:tc>
        <w:tc>
          <w:tcPr>
            <w:tcW w:w="916" w:type="dxa"/>
            <w:vAlign w:val="center"/>
          </w:tcPr>
          <w:p w14:paraId="62A69840">
            <w:pPr>
              <w:jc w:val="center"/>
              <w:rPr>
                <w:rFonts w:hint="eastAsia" w:ascii="宋体" w:hAnsi="宋体" w:eastAsia="宋体" w:cs="宋体"/>
                <w:color w:val="auto"/>
              </w:rPr>
            </w:pPr>
            <w:r>
              <w:rPr>
                <w:rFonts w:hint="eastAsia" w:ascii="宋体" w:hAnsi="宋体" w:eastAsia="宋体" w:cs="宋体"/>
                <w:color w:val="auto"/>
              </w:rPr>
              <w:t>106465</w:t>
            </w:r>
          </w:p>
        </w:tc>
        <w:tc>
          <w:tcPr>
            <w:tcW w:w="797" w:type="dxa"/>
            <w:vAlign w:val="center"/>
          </w:tcPr>
          <w:p w14:paraId="55E1B9FD">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473</w:t>
            </w:r>
          </w:p>
        </w:tc>
        <w:tc>
          <w:tcPr>
            <w:tcW w:w="851" w:type="dxa"/>
            <w:vAlign w:val="center"/>
          </w:tcPr>
          <w:p w14:paraId="02C1FA96">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445</w:t>
            </w:r>
          </w:p>
        </w:tc>
        <w:tc>
          <w:tcPr>
            <w:tcW w:w="798" w:type="dxa"/>
            <w:vAlign w:val="center"/>
          </w:tcPr>
          <w:p w14:paraId="78D76B72">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sum(J2:J76) \* MERGEFORMAT </w:instrText>
            </w:r>
            <w:r>
              <w:rPr>
                <w:rFonts w:hint="eastAsia" w:ascii="宋体" w:hAnsi="宋体" w:eastAsia="宋体" w:cs="宋体"/>
                <w:color w:val="auto"/>
                <w:lang w:val="en-US" w:eastAsia="zh-CN"/>
              </w:rPr>
              <w:fldChar w:fldCharType="separate"/>
            </w:r>
            <w:r>
              <w:rPr>
                <w:rFonts w:hint="eastAsia" w:ascii="宋体" w:hAnsi="宋体" w:eastAsia="宋体" w:cs="宋体"/>
                <w:color w:val="auto"/>
                <w:lang w:val="en-US" w:eastAsia="zh-CN"/>
              </w:rPr>
              <w:t>28</w:t>
            </w:r>
            <w:r>
              <w:rPr>
                <w:rFonts w:hint="eastAsia" w:ascii="宋体" w:hAnsi="宋体" w:eastAsia="宋体" w:cs="宋体"/>
                <w:color w:val="auto"/>
                <w:lang w:val="en-US" w:eastAsia="zh-CN"/>
              </w:rPr>
              <w:fldChar w:fldCharType="end"/>
            </w:r>
          </w:p>
        </w:tc>
      </w:tr>
    </w:tbl>
    <w:p w14:paraId="1B03EEA6">
      <w:pPr>
        <w:rPr>
          <w:color w:val="auto"/>
          <w:sz w:val="10"/>
          <w:szCs w:val="10"/>
        </w:rPr>
      </w:pPr>
    </w:p>
    <w:p w14:paraId="4540DD1D">
      <w:pPr>
        <w:pStyle w:val="5"/>
        <w:spacing w:before="0" w:beforeAutospacing="0" w:after="0" w:afterAutospacing="0" w:line="360" w:lineRule="auto"/>
        <w:rPr>
          <w:rFonts w:hint="eastAsia" w:ascii="仿宋" w:hAnsi="仿宋" w:eastAsia="仿宋" w:cs="仿宋"/>
          <w:b/>
          <w:bCs/>
          <w:color w:val="auto"/>
          <w:sz w:val="32"/>
          <w:szCs w:val="32"/>
          <w:shd w:val="clear" w:color="auto" w:fill="FFFFFF"/>
        </w:rPr>
      </w:pPr>
    </w:p>
    <w:p w14:paraId="4B650C19">
      <w:pPr>
        <w:pStyle w:val="5"/>
        <w:spacing w:before="0" w:beforeAutospacing="0" w:after="0" w:afterAutospacing="0" w:line="240" w:lineRule="auto"/>
        <w:rPr>
          <w:rFonts w:ascii="仿宋" w:hAnsi="仿宋" w:eastAsia="仿宋" w:cs="仿宋"/>
          <w:b/>
          <w:bCs/>
          <w:color w:val="auto"/>
          <w:sz w:val="32"/>
          <w:szCs w:val="32"/>
        </w:rPr>
      </w:pPr>
      <w:r>
        <w:rPr>
          <w:rFonts w:hint="eastAsia" w:ascii="仿宋" w:hAnsi="仿宋" w:eastAsia="仿宋" w:cs="仿宋"/>
          <w:b/>
          <w:bCs/>
          <w:color w:val="auto"/>
          <w:sz w:val="32"/>
          <w:szCs w:val="32"/>
          <w:shd w:val="clear" w:color="auto" w:fill="FFFFFF"/>
        </w:rPr>
        <w:t xml:space="preserve">附件2： </w:t>
      </w:r>
    </w:p>
    <w:p w14:paraId="7190790D">
      <w:pPr>
        <w:pStyle w:val="5"/>
        <w:spacing w:before="0" w:beforeAutospacing="0" w:after="0" w:afterAutospacing="0" w:line="360" w:lineRule="auto"/>
        <w:ind w:firstLine="480"/>
        <w:jc w:val="center"/>
        <w:rPr>
          <w:rFonts w:hint="eastAsia" w:ascii="方正小标宋简体" w:hAnsi="仿宋" w:eastAsia="方正小标宋简体" w:cs="仿宋"/>
          <w:b/>
          <w:bCs/>
          <w:color w:val="auto"/>
          <w:sz w:val="32"/>
          <w:szCs w:val="32"/>
          <w:shd w:val="clear" w:color="auto" w:fill="FFFFFF"/>
        </w:rPr>
      </w:pPr>
      <w:r>
        <w:rPr>
          <w:rFonts w:hint="eastAsia" w:ascii="方正小标宋简体" w:eastAsia="方正小标宋简体"/>
          <w:color w:val="auto"/>
          <w:sz w:val="32"/>
          <w:szCs w:val="32"/>
        </w:rPr>
        <w:t>凤县烟草制品零售点</w:t>
      </w:r>
      <w:r>
        <w:rPr>
          <w:rFonts w:hint="eastAsia" w:ascii="方正小标宋简体" w:hAnsi="仿宋" w:eastAsia="方正小标宋简体" w:cs="仿宋"/>
          <w:b/>
          <w:bCs/>
          <w:color w:val="auto"/>
          <w:sz w:val="32"/>
          <w:szCs w:val="32"/>
          <w:shd w:val="clear" w:color="auto" w:fill="FFFFFF"/>
        </w:rPr>
        <w:t>间距测量标准</w:t>
      </w:r>
    </w:p>
    <w:p w14:paraId="4F216219">
      <w:pPr>
        <w:pStyle w:val="5"/>
        <w:spacing w:before="0" w:beforeAutospacing="0" w:after="0" w:afterAutospacing="0" w:line="360" w:lineRule="auto"/>
        <w:ind w:firstLine="480"/>
        <w:rPr>
          <w:rFonts w:ascii="方正小标宋简体" w:hAnsi="仿宋" w:eastAsia="方正小标宋简体" w:cs="仿宋"/>
          <w:b/>
          <w:bCs/>
          <w:color w:val="auto"/>
          <w:sz w:val="32"/>
          <w:szCs w:val="32"/>
        </w:rPr>
      </w:pPr>
      <w:r>
        <w:rPr>
          <w:rFonts w:hint="eastAsia" w:ascii="仿宋_GB2312" w:hAnsi="微软雅黑" w:eastAsia="仿宋_GB2312"/>
          <w:color w:val="auto"/>
          <w:sz w:val="32"/>
          <w:szCs w:val="32"/>
          <w:lang w:bidi="ug-CN"/>
        </w:rPr>
        <w:t xml:space="preserve"> 为规范烟草制品零售点间距测量标准，确保烟草制品零售点间距测量公开、公平、公正，依据《</w:t>
      </w:r>
      <w:r>
        <w:rPr>
          <w:rFonts w:hint="eastAsia" w:ascii="仿宋_GB2312" w:hAnsi="黑体" w:eastAsia="仿宋_GB2312"/>
          <w:color w:val="auto"/>
          <w:sz w:val="32"/>
          <w:szCs w:val="32"/>
          <w:lang w:bidi="ug-CN"/>
        </w:rPr>
        <w:t>凤县烟草制品零售点合理布局规划》（以下简称《合理布局规划》），制定本标准。</w:t>
      </w:r>
    </w:p>
    <w:p w14:paraId="60A0ED04">
      <w:pPr>
        <w:spacing w:line="360" w:lineRule="auto"/>
        <w:ind w:firstLine="643" w:firstLineChars="200"/>
        <w:rPr>
          <w:rFonts w:ascii="仿宋_GB2312" w:hAnsi="黑体" w:eastAsia="仿宋_GB2312" w:cs="宋体"/>
          <w:color w:val="auto"/>
          <w:sz w:val="32"/>
          <w:szCs w:val="32"/>
          <w:lang w:bidi="ug-CN"/>
        </w:rPr>
      </w:pPr>
      <w:r>
        <w:rPr>
          <w:rFonts w:hint="eastAsia" w:ascii="仿宋_GB2312" w:hAnsi="黑体" w:eastAsia="仿宋_GB2312" w:cs="宋体"/>
          <w:b/>
          <w:bCs/>
          <w:color w:val="auto"/>
          <w:sz w:val="32"/>
          <w:szCs w:val="32"/>
          <w:lang w:bidi="ug-CN"/>
        </w:rPr>
        <w:t>第一条</w:t>
      </w:r>
      <w:r>
        <w:rPr>
          <w:rFonts w:hint="eastAsia" w:ascii="仿宋_GB2312" w:hAnsi="黑体" w:eastAsia="仿宋_GB2312" w:cs="宋体"/>
          <w:color w:val="auto"/>
          <w:sz w:val="32"/>
          <w:szCs w:val="32"/>
          <w:lang w:bidi="ug-CN"/>
        </w:rPr>
        <w:t xml:space="preserve">  本标准适用于凤县烟草专卖局对烟草制品零售点布局的</w:t>
      </w:r>
      <w:r>
        <w:rPr>
          <w:rFonts w:hint="eastAsia" w:ascii="仿宋_GB2312" w:hAnsi="微软雅黑" w:eastAsia="仿宋_GB2312" w:cs="宋体"/>
          <w:color w:val="auto"/>
          <w:sz w:val="32"/>
          <w:szCs w:val="32"/>
          <w:lang w:bidi="ug-CN"/>
        </w:rPr>
        <w:t>现场测量工作。</w:t>
      </w:r>
    </w:p>
    <w:p w14:paraId="46F07711">
      <w:pPr>
        <w:spacing w:line="360" w:lineRule="auto"/>
        <w:ind w:firstLine="643" w:firstLineChars="200"/>
        <w:rPr>
          <w:rFonts w:ascii="仿宋_GB2312" w:hAnsi="微软雅黑" w:eastAsia="仿宋_GB2312" w:cs="宋体"/>
          <w:color w:val="auto"/>
          <w:sz w:val="32"/>
          <w:szCs w:val="32"/>
          <w:lang w:bidi="ug-CN"/>
        </w:rPr>
      </w:pPr>
      <w:r>
        <w:rPr>
          <w:rFonts w:hint="eastAsia" w:ascii="仿宋_GB2312" w:hAnsi="黑体" w:eastAsia="仿宋_GB2312" w:cs="宋体"/>
          <w:b/>
          <w:bCs/>
          <w:color w:val="auto"/>
          <w:sz w:val="32"/>
          <w:szCs w:val="32"/>
          <w:lang w:bidi="ug-CN"/>
        </w:rPr>
        <w:t>第二条</w:t>
      </w:r>
      <w:r>
        <w:rPr>
          <w:rFonts w:hint="eastAsia" w:ascii="仿宋_GB2312" w:hAnsi="黑体" w:eastAsia="仿宋_GB2312" w:cs="宋体"/>
          <w:b/>
          <w:bCs/>
          <w:color w:val="auto"/>
          <w:sz w:val="32"/>
          <w:szCs w:val="32"/>
          <w:lang w:val="en-US" w:eastAsia="zh-CN" w:bidi="ug-CN"/>
        </w:rPr>
        <w:t xml:space="preserve">  </w:t>
      </w:r>
      <w:r>
        <w:rPr>
          <w:rFonts w:hint="eastAsia" w:ascii="仿宋_GB2312" w:hAnsi="黑体" w:eastAsia="仿宋_GB2312" w:cs="宋体"/>
          <w:color w:val="auto"/>
          <w:sz w:val="32"/>
          <w:szCs w:val="32"/>
          <w:lang w:bidi="ug-CN"/>
        </w:rPr>
        <w:t>烟草制品零售点</w:t>
      </w:r>
      <w:r>
        <w:rPr>
          <w:rFonts w:hint="eastAsia" w:ascii="仿宋_GB2312" w:hAnsi="微软雅黑" w:eastAsia="仿宋_GB2312" w:cs="宋体"/>
          <w:color w:val="auto"/>
          <w:sz w:val="32"/>
          <w:szCs w:val="32"/>
          <w:lang w:bidi="ug-CN"/>
        </w:rPr>
        <w:t>现场测量主要是指间距距离的测量认定。</w:t>
      </w:r>
    </w:p>
    <w:p w14:paraId="1CEB251F">
      <w:pPr>
        <w:spacing w:line="360" w:lineRule="auto"/>
        <w:ind w:firstLine="643" w:firstLineChars="200"/>
        <w:rPr>
          <w:rFonts w:ascii="仿宋_GB2312" w:eastAsia="仿宋_GB2312"/>
          <w:color w:val="auto"/>
          <w:sz w:val="32"/>
          <w:szCs w:val="32"/>
        </w:rPr>
      </w:pPr>
      <w:r>
        <w:rPr>
          <w:rFonts w:hint="eastAsia" w:ascii="仿宋_GB2312" w:hAnsi="黑体" w:eastAsia="仿宋_GB2312" w:cs="宋体"/>
          <w:b/>
          <w:bCs/>
          <w:color w:val="auto"/>
          <w:sz w:val="32"/>
          <w:szCs w:val="32"/>
          <w:lang w:bidi="ug-CN"/>
        </w:rPr>
        <w:t>第三条</w:t>
      </w:r>
      <w:r>
        <w:rPr>
          <w:rFonts w:hint="eastAsia" w:ascii="仿宋_GB2312" w:hAnsi="微软雅黑" w:eastAsia="仿宋_GB2312" w:cs="宋体"/>
          <w:color w:val="auto"/>
          <w:sz w:val="32"/>
          <w:szCs w:val="32"/>
          <w:lang w:bidi="ug-CN"/>
        </w:rPr>
        <w:t xml:space="preserve">  间距距离测量，是指</w:t>
      </w:r>
      <w:r>
        <w:rPr>
          <w:rFonts w:hint="eastAsia" w:ascii="仿宋_GB2312" w:hAnsi="仿宋_GB2312" w:eastAsia="仿宋_GB2312" w:cs="仿宋_GB2312"/>
          <w:color w:val="auto"/>
          <w:sz w:val="32"/>
          <w:szCs w:val="32"/>
          <w:lang w:bidi="ug-CN"/>
        </w:rPr>
        <w:t>申请人的经营场所出入口与最近零售点的经营场所出入口</w:t>
      </w:r>
      <w:r>
        <w:rPr>
          <w:rFonts w:hint="eastAsia" w:ascii="仿宋_GB2312" w:hAnsi="宋体" w:eastAsia="仿宋_GB2312" w:cs="宋体"/>
          <w:color w:val="auto"/>
          <w:kern w:val="0"/>
          <w:sz w:val="32"/>
          <w:szCs w:val="32"/>
          <w:lang w:bidi="ug-CN"/>
        </w:rPr>
        <w:t>之间</w:t>
      </w:r>
      <w:r>
        <w:rPr>
          <w:rFonts w:hint="eastAsia" w:ascii="仿宋_GB2312" w:hAnsi="仿宋_GB2312" w:eastAsia="仿宋_GB2312" w:cs="仿宋_GB2312"/>
          <w:color w:val="auto"/>
          <w:sz w:val="32"/>
          <w:szCs w:val="32"/>
          <w:lang w:bidi="ug-CN"/>
        </w:rPr>
        <w:t>，</w:t>
      </w:r>
      <w:r>
        <w:rPr>
          <w:rFonts w:hint="eastAsia" w:ascii="仿宋_GB2312" w:eastAsia="仿宋_GB2312"/>
          <w:color w:val="auto"/>
          <w:sz w:val="32"/>
          <w:szCs w:val="32"/>
        </w:rPr>
        <w:t>行人不违反交通管理规定、</w:t>
      </w:r>
      <w:r>
        <w:rPr>
          <w:rFonts w:hint="eastAsia" w:ascii="仿宋_GB2312" w:hAnsi="宋体" w:eastAsia="仿宋_GB2312" w:cs="宋体"/>
          <w:color w:val="auto"/>
          <w:kern w:val="0"/>
          <w:sz w:val="32"/>
          <w:szCs w:val="32"/>
          <w:lang w:bidi="ug-CN"/>
        </w:rPr>
        <w:t>可正常安全通行的无障碍最短距离。</w:t>
      </w:r>
      <w:r>
        <w:rPr>
          <w:rFonts w:hint="eastAsia" w:ascii="仿宋_GB2312" w:eastAsia="仿宋_GB2312"/>
          <w:color w:val="auto"/>
          <w:sz w:val="32"/>
          <w:szCs w:val="32"/>
        </w:rPr>
        <w:t>测量基准点为两个测量目标出入口的最近点。</w:t>
      </w:r>
    </w:p>
    <w:p w14:paraId="17CECAF7">
      <w:pPr>
        <w:spacing w:line="360" w:lineRule="auto"/>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第四条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间距距离使用测量工具进行测量，测量结果在零售点设置值正负2%范围以内，申请人或利害关系人提出复核的，由县烟草专卖局法制监督部门参与进行二次勘验，制作现场勘验表并全过程音像记录。</w:t>
      </w:r>
    </w:p>
    <w:p w14:paraId="4E2B1FBC">
      <w:pPr>
        <w:spacing w:line="360" w:lineRule="auto"/>
        <w:ind w:firstLine="643" w:firstLineChars="200"/>
        <w:rPr>
          <w:rFonts w:ascii="仿宋_GB2312" w:hAnsi="仿宋" w:eastAsia="仿宋_GB2312" w:cs="宋体"/>
          <w:color w:val="auto"/>
          <w:sz w:val="32"/>
          <w:szCs w:val="32"/>
          <w:lang w:bidi="ug-CN"/>
        </w:rPr>
      </w:pPr>
      <w:r>
        <w:rPr>
          <w:rFonts w:hint="eastAsia" w:ascii="仿宋_GB2312" w:hAnsi="黑体" w:eastAsia="仿宋_GB2312" w:cs="宋体"/>
          <w:b/>
          <w:bCs/>
          <w:color w:val="auto"/>
          <w:sz w:val="32"/>
          <w:szCs w:val="32"/>
          <w:lang w:bidi="ug-CN"/>
        </w:rPr>
        <w:t>第五条</w:t>
      </w:r>
      <w:r>
        <w:rPr>
          <w:rFonts w:hint="eastAsia" w:ascii="仿宋_GB2312" w:hAnsi="黑体" w:eastAsia="仿宋_GB2312" w:cs="宋体"/>
          <w:b/>
          <w:bCs/>
          <w:color w:val="auto"/>
          <w:sz w:val="32"/>
          <w:szCs w:val="32"/>
          <w:lang w:val="en-US" w:eastAsia="zh-CN" w:bidi="ug-CN"/>
        </w:rPr>
        <w:t xml:space="preserve">  </w:t>
      </w:r>
      <w:r>
        <w:rPr>
          <w:rFonts w:hint="eastAsia" w:ascii="仿宋_GB2312" w:hAnsi="仿宋" w:eastAsia="仿宋_GB2312" w:cs="宋体"/>
          <w:color w:val="auto"/>
          <w:sz w:val="32"/>
          <w:szCs w:val="32"/>
          <w:lang w:bidi="ug-CN"/>
        </w:rPr>
        <w:t>政府有关部门在街道或道路中已经设置的行人隔离带（栏）、绿化带等视为障碍物，认定为不可正常</w:t>
      </w:r>
      <w:r>
        <w:rPr>
          <w:rFonts w:hint="eastAsia" w:ascii="仿宋_GB2312" w:hAnsi="宋体" w:eastAsia="仿宋_GB2312" w:cs="宋体"/>
          <w:color w:val="auto"/>
          <w:kern w:val="0"/>
          <w:sz w:val="32"/>
          <w:szCs w:val="32"/>
          <w:lang w:bidi="ug-CN"/>
        </w:rPr>
        <w:t>安全</w:t>
      </w:r>
      <w:r>
        <w:rPr>
          <w:rFonts w:hint="eastAsia" w:ascii="仿宋_GB2312" w:hAnsi="仿宋" w:eastAsia="仿宋_GB2312" w:cs="宋体"/>
          <w:color w:val="auto"/>
          <w:sz w:val="32"/>
          <w:szCs w:val="32"/>
          <w:lang w:bidi="ug-CN"/>
        </w:rPr>
        <w:t>通行。</w:t>
      </w:r>
    </w:p>
    <w:p w14:paraId="333D2414">
      <w:pPr>
        <w:spacing w:line="360" w:lineRule="auto"/>
        <w:ind w:firstLine="643" w:firstLineChars="200"/>
        <w:rPr>
          <w:rFonts w:hint="eastAsia" w:ascii="仿宋_GB2312" w:hAnsi="黑体" w:eastAsia="仿宋_GB2312" w:cs="宋体"/>
          <w:color w:val="auto"/>
          <w:sz w:val="32"/>
          <w:szCs w:val="32"/>
          <w:lang w:bidi="ug-CN"/>
        </w:rPr>
      </w:pPr>
      <w:r>
        <w:rPr>
          <w:rFonts w:hint="eastAsia" w:ascii="仿宋_GB2312" w:hAnsi="黑体" w:eastAsia="仿宋_GB2312" w:cs="宋体"/>
          <w:b/>
          <w:bCs/>
          <w:color w:val="auto"/>
          <w:sz w:val="32"/>
          <w:szCs w:val="32"/>
          <w:lang w:bidi="ug-CN"/>
        </w:rPr>
        <w:t>第六条</w:t>
      </w:r>
      <w:r>
        <w:rPr>
          <w:rFonts w:hint="eastAsia" w:ascii="仿宋_GB2312" w:hAnsi="宋体" w:eastAsia="仿宋_GB2312" w:cs="宋体"/>
          <w:caps/>
          <w:color w:val="auto"/>
          <w:sz w:val="32"/>
          <w:szCs w:val="32"/>
          <w:lang w:bidi="ug-CN"/>
        </w:rPr>
        <w:t xml:space="preserve">  在</w:t>
      </w:r>
      <w:r>
        <w:rPr>
          <w:rFonts w:hint="eastAsia" w:ascii="仿宋_GB2312" w:hAnsi="黑体" w:eastAsia="仿宋_GB2312" w:cs="宋体"/>
          <w:color w:val="auto"/>
          <w:sz w:val="32"/>
          <w:szCs w:val="32"/>
          <w:lang w:bidi="ug-CN"/>
        </w:rPr>
        <w:t>通行道路上临时设置的安全设施，临时放置的建筑材料、物品，擅自设立、建造的建筑、物体，以及因阶段性施工影响通行等不视为障碍物。</w:t>
      </w:r>
    </w:p>
    <w:p w14:paraId="4F192D98">
      <w:pPr>
        <w:spacing w:line="360" w:lineRule="auto"/>
        <w:ind w:firstLine="643" w:firstLineChars="200"/>
        <w:rPr>
          <w:rFonts w:ascii="仿宋_GB2312" w:hAnsi="黑体" w:eastAsia="仿宋_GB2312" w:cs="宋体"/>
          <w:color w:val="auto"/>
          <w:sz w:val="32"/>
          <w:szCs w:val="32"/>
          <w:lang w:bidi="ug-CN"/>
        </w:rPr>
      </w:pPr>
      <w:r>
        <w:rPr>
          <w:rFonts w:hint="eastAsia" w:ascii="仿宋_GB2312" w:hAnsi="仿宋_GB2312" w:eastAsia="仿宋_GB2312" w:cs="仿宋_GB2312"/>
          <w:b/>
          <w:bCs/>
          <w:color w:val="auto"/>
          <w:sz w:val="32"/>
          <w:szCs w:val="32"/>
        </w:rPr>
        <w:t>第七条</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测量标准。</w:t>
      </w:r>
    </w:p>
    <w:p w14:paraId="651BC4E0">
      <w:pPr>
        <w:spacing w:line="360" w:lineRule="auto"/>
        <w:ind w:firstLine="640" w:firstLineChars="200"/>
        <w:rPr>
          <w:rFonts w:ascii="仿宋_GB2312" w:hAnsi="宋体" w:eastAsia="仿宋_GB2312" w:cs="宋体"/>
          <w:color w:val="auto"/>
          <w:kern w:val="0"/>
          <w:sz w:val="32"/>
          <w:szCs w:val="32"/>
          <w:lang w:bidi="ug-CN"/>
        </w:rPr>
      </w:pPr>
      <w:r>
        <w:rPr>
          <w:rFonts w:hint="eastAsia" w:ascii="仿宋_GB2312" w:hAnsi="仿宋" w:eastAsia="仿宋_GB2312" w:cs="宋体"/>
          <w:color w:val="auto"/>
          <w:sz w:val="32"/>
          <w:szCs w:val="32"/>
          <w:lang w:bidi="ug-CN"/>
        </w:rPr>
        <w:t>（一）</w:t>
      </w:r>
      <w:r>
        <w:rPr>
          <w:rFonts w:hint="eastAsia" w:ascii="仿宋_GB2312" w:hAnsi="仿宋_GB2312" w:eastAsia="仿宋_GB2312" w:cs="仿宋_GB2312"/>
          <w:color w:val="auto"/>
          <w:sz w:val="32"/>
          <w:szCs w:val="32"/>
          <w:lang w:bidi="ug-CN"/>
        </w:rPr>
        <w:t>申请人的经营场所与最近零售点的经营场所</w:t>
      </w:r>
      <w:r>
        <w:rPr>
          <w:rFonts w:hint="eastAsia" w:ascii="仿宋_GB2312" w:hAnsi="仿宋" w:eastAsia="仿宋_GB2312" w:cs="宋体"/>
          <w:color w:val="auto"/>
          <w:sz w:val="32"/>
          <w:szCs w:val="32"/>
          <w:lang w:bidi="ug-CN"/>
        </w:rPr>
        <w:t>同侧无障碍物的,测量</w:t>
      </w:r>
      <w:r>
        <w:rPr>
          <w:rFonts w:hint="eastAsia" w:ascii="仿宋_GB2312" w:hAnsi="宋体" w:eastAsia="仿宋_GB2312" w:cs="宋体"/>
          <w:color w:val="auto"/>
          <w:kern w:val="0"/>
          <w:sz w:val="32"/>
          <w:szCs w:val="32"/>
          <w:lang w:bidi="ug-CN"/>
        </w:rPr>
        <w:t>最短直线距离。（如图1所示）</w:t>
      </w:r>
    </w:p>
    <w:p w14:paraId="0B1B0BCD">
      <w:pPr>
        <w:jc w:val="center"/>
        <w:rPr>
          <w:rFonts w:ascii="仿宋_GB2312" w:hAnsi="宋体" w:eastAsia="仿宋_GB2312" w:cs="宋体"/>
          <w:color w:val="auto"/>
          <w:kern w:val="0"/>
          <w:sz w:val="32"/>
          <w:szCs w:val="32"/>
          <w:lang w:bidi="ug-CN"/>
        </w:rPr>
      </w:pPr>
      <w:r>
        <w:rPr>
          <w:rFonts w:ascii="仿宋_GB2312" w:hAnsi="宋体" w:eastAsia="仿宋_GB2312" w:cs="宋体"/>
          <w:color w:val="auto"/>
          <w:kern w:val="0"/>
          <w:szCs w:val="32"/>
        </w:rPr>
        <w:drawing>
          <wp:inline distT="0" distB="0" distL="114300" distR="114300">
            <wp:extent cx="5257800" cy="2025650"/>
            <wp:effectExtent l="0" t="0" r="0" b="12700"/>
            <wp:docPr id="18" name="图片 7" descr="a4a1d4dd071fd70d362880324593a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a4a1d4dd071fd70d362880324593a78"/>
                    <pic:cNvPicPr>
                      <a:picLocks noChangeAspect="1"/>
                    </pic:cNvPicPr>
                  </pic:nvPicPr>
                  <pic:blipFill>
                    <a:blip r:embed="rId4"/>
                    <a:stretch>
                      <a:fillRect/>
                    </a:stretch>
                  </pic:blipFill>
                  <pic:spPr>
                    <a:xfrm>
                      <a:off x="0" y="0"/>
                      <a:ext cx="5257800" cy="2025650"/>
                    </a:xfrm>
                    <a:prstGeom prst="rect">
                      <a:avLst/>
                    </a:prstGeom>
                    <a:noFill/>
                    <a:ln>
                      <a:noFill/>
                    </a:ln>
                  </pic:spPr>
                </pic:pic>
              </a:graphicData>
            </a:graphic>
          </wp:inline>
        </w:drawing>
      </w:r>
    </w:p>
    <w:p w14:paraId="5C362F90">
      <w:pPr>
        <w:jc w:val="center"/>
        <w:rPr>
          <w:rFonts w:ascii="仿宋_GB2312" w:hAnsi="宋体" w:eastAsia="仿宋_GB2312" w:cs="宋体"/>
          <w:color w:val="auto"/>
          <w:kern w:val="0"/>
          <w:sz w:val="32"/>
          <w:szCs w:val="32"/>
          <w:lang w:bidi="ug-CN"/>
        </w:rPr>
      </w:pPr>
      <w:r>
        <w:rPr>
          <w:rFonts w:hint="eastAsia" w:ascii="仿宋_GB2312" w:hAnsi="宋体" w:eastAsia="仿宋_GB2312" w:cs="宋体"/>
          <w:color w:val="auto"/>
          <w:kern w:val="0"/>
          <w:sz w:val="32"/>
          <w:szCs w:val="32"/>
          <w:lang w:bidi="ug-CN"/>
        </w:rPr>
        <w:t>（图1）</w:t>
      </w:r>
    </w:p>
    <w:p w14:paraId="072B7C87">
      <w:pPr>
        <w:adjustRightInd w:val="0"/>
        <w:snapToGrid w:val="0"/>
        <w:spacing w:line="540" w:lineRule="exact"/>
        <w:ind w:firstLine="707" w:firstLineChars="221"/>
        <w:rPr>
          <w:rFonts w:ascii="仿宋_GB2312" w:hAnsi="仿宋" w:eastAsia="仿宋_GB2312" w:cs="宋体"/>
          <w:color w:val="auto"/>
          <w:sz w:val="32"/>
          <w:szCs w:val="32"/>
          <w:lang w:bidi="ug-CN"/>
        </w:rPr>
      </w:pPr>
      <w:r>
        <w:rPr>
          <w:rFonts w:hint="eastAsia" w:ascii="仿宋_GB2312" w:hAnsi="仿宋" w:eastAsia="仿宋_GB2312" w:cs="宋体"/>
          <w:color w:val="auto"/>
          <w:sz w:val="32"/>
          <w:szCs w:val="32"/>
          <w:lang w:bidi="ug-CN"/>
        </w:rPr>
        <w:t>（二）</w:t>
      </w:r>
      <w:r>
        <w:rPr>
          <w:rFonts w:hint="eastAsia" w:ascii="仿宋_GB2312" w:hAnsi="仿宋_GB2312" w:eastAsia="仿宋_GB2312" w:cs="仿宋_GB2312"/>
          <w:color w:val="auto"/>
          <w:sz w:val="32"/>
          <w:szCs w:val="32"/>
          <w:lang w:bidi="ug-CN"/>
        </w:rPr>
        <w:t>申请人的经营场所与最近零售点的经营场所</w:t>
      </w:r>
      <w:r>
        <w:rPr>
          <w:rFonts w:hint="eastAsia" w:ascii="仿宋_GB2312" w:hAnsi="黑体" w:eastAsia="仿宋_GB2312" w:cs="宋体"/>
          <w:color w:val="auto"/>
          <w:sz w:val="32"/>
          <w:szCs w:val="32"/>
          <w:lang w:bidi="ug-CN"/>
        </w:rPr>
        <w:t>同侧</w:t>
      </w:r>
      <w:r>
        <w:rPr>
          <w:rFonts w:hint="eastAsia" w:ascii="仿宋_GB2312" w:hAnsi="仿宋" w:eastAsia="仿宋_GB2312" w:cs="宋体"/>
          <w:color w:val="auto"/>
          <w:sz w:val="32"/>
          <w:szCs w:val="32"/>
          <w:lang w:bidi="ug-CN"/>
        </w:rPr>
        <w:t>存在障碍物的，测量按直角分段绕过障碍物测量，分段距离之和即为</w:t>
      </w:r>
      <w:r>
        <w:rPr>
          <w:rFonts w:hint="eastAsia" w:ascii="仿宋_GB2312" w:hAnsi="仿宋_GB2312" w:eastAsia="仿宋_GB2312" w:cs="仿宋_GB2312"/>
          <w:color w:val="auto"/>
          <w:sz w:val="32"/>
          <w:szCs w:val="32"/>
          <w:lang w:bidi="ug-CN"/>
        </w:rPr>
        <w:t>申请人的经营场所与最近零售点的经营场所</w:t>
      </w:r>
      <w:r>
        <w:rPr>
          <w:rFonts w:hint="eastAsia" w:ascii="仿宋_GB2312" w:hAnsi="仿宋" w:eastAsia="仿宋_GB2312" w:cs="宋体"/>
          <w:color w:val="auto"/>
          <w:sz w:val="32"/>
          <w:szCs w:val="32"/>
          <w:lang w:bidi="ug-CN"/>
        </w:rPr>
        <w:t>间的距离。（如图2所示）</w:t>
      </w:r>
    </w:p>
    <w:p w14:paraId="3968FD91">
      <w:pPr>
        <w:adjustRightInd w:val="0"/>
        <w:snapToGrid w:val="0"/>
        <w:jc w:val="center"/>
        <w:rPr>
          <w:rFonts w:ascii="方正小标宋简体" w:hAnsi="黑体" w:eastAsia="方正小标宋简体" w:cs="宋体"/>
          <w:color w:val="auto"/>
          <w:sz w:val="32"/>
          <w:szCs w:val="32"/>
          <w:lang w:bidi="ug-CN"/>
        </w:rPr>
      </w:pPr>
      <w:r>
        <w:rPr>
          <w:rFonts w:ascii="方正小标宋简体" w:hAnsi="黑体" w:eastAsia="方正小标宋简体" w:cs="宋体"/>
          <w:color w:val="auto"/>
          <w:szCs w:val="32"/>
        </w:rPr>
        <w:drawing>
          <wp:inline distT="0" distB="0" distL="114300" distR="114300">
            <wp:extent cx="5255260" cy="1898650"/>
            <wp:effectExtent l="0" t="0" r="2540" b="6350"/>
            <wp:docPr id="19" name="图片 8" descr="a10234677569395b1444565ea9f7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a10234677569395b1444565ea9f700d"/>
                    <pic:cNvPicPr>
                      <a:picLocks noChangeAspect="1"/>
                    </pic:cNvPicPr>
                  </pic:nvPicPr>
                  <pic:blipFill>
                    <a:blip r:embed="rId5"/>
                    <a:stretch>
                      <a:fillRect/>
                    </a:stretch>
                  </pic:blipFill>
                  <pic:spPr>
                    <a:xfrm>
                      <a:off x="0" y="0"/>
                      <a:ext cx="5255260" cy="1898650"/>
                    </a:xfrm>
                    <a:prstGeom prst="rect">
                      <a:avLst/>
                    </a:prstGeom>
                    <a:noFill/>
                    <a:ln>
                      <a:noFill/>
                    </a:ln>
                  </pic:spPr>
                </pic:pic>
              </a:graphicData>
            </a:graphic>
          </wp:inline>
        </w:drawing>
      </w:r>
    </w:p>
    <w:p w14:paraId="678E2D25">
      <w:pPr>
        <w:adjustRightInd w:val="0"/>
        <w:snapToGrid w:val="0"/>
        <w:jc w:val="center"/>
        <w:rPr>
          <w:rFonts w:ascii="仿宋_GB2312" w:hAnsi="仿宋" w:eastAsia="仿宋_GB2312" w:cs="宋体"/>
          <w:color w:val="auto"/>
          <w:sz w:val="32"/>
          <w:szCs w:val="32"/>
          <w:lang w:bidi="ug-CN"/>
        </w:rPr>
      </w:pPr>
      <w:r>
        <w:rPr>
          <w:rFonts w:hint="eastAsia" w:ascii="方正小标宋简体" w:hAnsi="黑体" w:eastAsia="方正小标宋简体" w:cs="宋体"/>
          <w:color w:val="auto"/>
          <w:sz w:val="32"/>
          <w:szCs w:val="32"/>
          <w:lang w:bidi="ug-CN"/>
        </w:rPr>
        <w:t>（</w:t>
      </w:r>
      <w:r>
        <w:rPr>
          <w:rFonts w:hint="eastAsia" w:ascii="仿宋_GB2312" w:hAnsi="仿宋" w:eastAsia="仿宋_GB2312" w:cs="宋体"/>
          <w:color w:val="auto"/>
          <w:sz w:val="32"/>
          <w:szCs w:val="32"/>
          <w:lang w:bidi="ug-CN"/>
        </w:rPr>
        <w:t>图2）</w:t>
      </w:r>
    </w:p>
    <w:p w14:paraId="4E995D00">
      <w:pPr>
        <w:adjustRightInd w:val="0"/>
        <w:snapToGrid w:val="0"/>
        <w:spacing w:line="540" w:lineRule="exact"/>
        <w:ind w:firstLine="707" w:firstLineChars="221"/>
        <w:rPr>
          <w:rFonts w:ascii="仿宋_GB2312" w:hAnsi="仿宋" w:eastAsia="仿宋_GB2312" w:cs="宋体"/>
          <w:color w:val="auto"/>
          <w:sz w:val="32"/>
          <w:szCs w:val="32"/>
          <w:lang w:bidi="ug-CN"/>
        </w:rPr>
      </w:pPr>
      <w:r>
        <w:rPr>
          <w:rFonts w:hint="eastAsia" w:ascii="仿宋_GB2312" w:hAnsi="仿宋" w:eastAsia="仿宋_GB2312" w:cs="宋体"/>
          <w:color w:val="auto"/>
          <w:sz w:val="32"/>
          <w:szCs w:val="32"/>
          <w:lang w:bidi="ug-CN"/>
        </w:rPr>
        <w:t>（三）</w:t>
      </w:r>
      <w:r>
        <w:rPr>
          <w:rFonts w:hint="eastAsia" w:ascii="仿宋_GB2312" w:hAnsi="仿宋_GB2312" w:eastAsia="仿宋_GB2312" w:cs="仿宋_GB2312"/>
          <w:color w:val="auto"/>
          <w:sz w:val="32"/>
          <w:szCs w:val="32"/>
          <w:lang w:bidi="ug-CN"/>
        </w:rPr>
        <w:t>申请人的经营场所与最近零售点的经营场所</w:t>
      </w:r>
      <w:r>
        <w:rPr>
          <w:rFonts w:hint="eastAsia" w:ascii="仿宋_GB2312" w:hAnsi="仿宋" w:eastAsia="仿宋_GB2312" w:cs="宋体"/>
          <w:color w:val="auto"/>
          <w:sz w:val="32"/>
          <w:szCs w:val="32"/>
          <w:lang w:bidi="ug-CN"/>
        </w:rPr>
        <w:t>异侧无障碍物的,测量按直角分段测量，分段距离之和即为</w:t>
      </w:r>
      <w:r>
        <w:rPr>
          <w:rFonts w:hint="eastAsia" w:ascii="仿宋_GB2312" w:hAnsi="仿宋_GB2312" w:eastAsia="仿宋_GB2312" w:cs="仿宋_GB2312"/>
          <w:color w:val="auto"/>
          <w:sz w:val="32"/>
          <w:szCs w:val="32"/>
          <w:lang w:bidi="ug-CN"/>
        </w:rPr>
        <w:t>申请人的经营场所与最近零售点的经营场所</w:t>
      </w:r>
      <w:r>
        <w:rPr>
          <w:rFonts w:hint="eastAsia" w:ascii="仿宋_GB2312" w:hAnsi="仿宋" w:eastAsia="仿宋_GB2312" w:cs="宋体"/>
          <w:color w:val="auto"/>
          <w:sz w:val="32"/>
          <w:szCs w:val="32"/>
          <w:lang w:bidi="ug-CN"/>
        </w:rPr>
        <w:t xml:space="preserve">的距离。（如图3所示）  </w:t>
      </w:r>
    </w:p>
    <w:p w14:paraId="159D13D9">
      <w:pPr>
        <w:adjustRightInd w:val="0"/>
        <w:snapToGrid w:val="0"/>
        <w:jc w:val="center"/>
        <w:rPr>
          <w:rFonts w:ascii="方正小标宋简体" w:hAnsi="黑体" w:eastAsia="方正小标宋简体" w:cs="宋体"/>
          <w:color w:val="auto"/>
          <w:szCs w:val="21"/>
          <w:lang w:bidi="ug-CN"/>
        </w:rPr>
      </w:pPr>
      <w:r>
        <w:rPr>
          <w:rFonts w:ascii="方正小标宋简体" w:hAnsi="黑体" w:eastAsia="方正小标宋简体" w:cs="宋体"/>
          <w:color w:val="auto"/>
          <w:szCs w:val="21"/>
        </w:rPr>
        <w:drawing>
          <wp:inline distT="0" distB="0" distL="114300" distR="114300">
            <wp:extent cx="5257800" cy="2633345"/>
            <wp:effectExtent l="0" t="0" r="0" b="14605"/>
            <wp:docPr id="20" name="图片 9" descr="95093f88d308a53b7cbcf0aa8b2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95093f88d308a53b7cbcf0aa8b25898"/>
                    <pic:cNvPicPr>
                      <a:picLocks noChangeAspect="1"/>
                    </pic:cNvPicPr>
                  </pic:nvPicPr>
                  <pic:blipFill>
                    <a:blip r:embed="rId6"/>
                    <a:stretch>
                      <a:fillRect/>
                    </a:stretch>
                  </pic:blipFill>
                  <pic:spPr>
                    <a:xfrm>
                      <a:off x="0" y="0"/>
                      <a:ext cx="5257800" cy="2633345"/>
                    </a:xfrm>
                    <a:prstGeom prst="rect">
                      <a:avLst/>
                    </a:prstGeom>
                    <a:noFill/>
                    <a:ln>
                      <a:noFill/>
                    </a:ln>
                  </pic:spPr>
                </pic:pic>
              </a:graphicData>
            </a:graphic>
          </wp:inline>
        </w:drawing>
      </w:r>
    </w:p>
    <w:p w14:paraId="0C608BA9">
      <w:pPr>
        <w:adjustRightInd w:val="0"/>
        <w:snapToGrid w:val="0"/>
        <w:jc w:val="center"/>
        <w:rPr>
          <w:rFonts w:ascii="仿宋_GB2312" w:hAnsi="宋体" w:eastAsia="仿宋_GB2312" w:cs="宋体"/>
          <w:color w:val="auto"/>
          <w:kern w:val="0"/>
          <w:sz w:val="32"/>
          <w:szCs w:val="32"/>
          <w:lang w:bidi="ug-CN"/>
        </w:rPr>
      </w:pPr>
      <w:r>
        <w:rPr>
          <w:rFonts w:hint="eastAsia" w:ascii="仿宋_GB2312" w:hAnsi="宋体" w:eastAsia="仿宋_GB2312" w:cs="宋体"/>
          <w:color w:val="auto"/>
          <w:kern w:val="0"/>
          <w:sz w:val="32"/>
          <w:szCs w:val="32"/>
          <w:lang w:bidi="ug-CN"/>
        </w:rPr>
        <w:t>（图3）</w:t>
      </w:r>
    </w:p>
    <w:p w14:paraId="27DEB3E8">
      <w:pPr>
        <w:adjustRightInd w:val="0"/>
        <w:snapToGrid w:val="0"/>
        <w:spacing w:line="540" w:lineRule="exact"/>
        <w:ind w:firstLine="707" w:firstLineChars="221"/>
        <w:rPr>
          <w:rFonts w:ascii="仿宋_GB2312" w:hAnsi="仿宋" w:eastAsia="仿宋_GB2312" w:cs="宋体"/>
          <w:color w:val="auto"/>
          <w:sz w:val="32"/>
          <w:szCs w:val="32"/>
          <w:lang w:bidi="ug-CN"/>
        </w:rPr>
      </w:pPr>
      <w:r>
        <w:rPr>
          <w:rFonts w:hint="eastAsia" w:ascii="仿宋_GB2312" w:hAnsi="仿宋" w:eastAsia="仿宋_GB2312" w:cs="宋体"/>
          <w:color w:val="auto"/>
          <w:sz w:val="32"/>
          <w:szCs w:val="32"/>
          <w:lang w:bidi="ug-CN"/>
        </w:rPr>
        <w:t>（四）</w:t>
      </w:r>
      <w:r>
        <w:rPr>
          <w:rFonts w:hint="eastAsia" w:ascii="仿宋_GB2312" w:hAnsi="仿宋_GB2312" w:eastAsia="仿宋_GB2312" w:cs="仿宋_GB2312"/>
          <w:color w:val="auto"/>
          <w:sz w:val="32"/>
          <w:szCs w:val="32"/>
          <w:lang w:bidi="ug-CN"/>
        </w:rPr>
        <w:t>申请人的经营场所与最近零售点的经营场所</w:t>
      </w:r>
      <w:r>
        <w:rPr>
          <w:rFonts w:hint="eastAsia" w:ascii="仿宋_GB2312" w:hAnsi="仿宋" w:eastAsia="仿宋_GB2312" w:cs="宋体"/>
          <w:color w:val="auto"/>
          <w:sz w:val="32"/>
          <w:szCs w:val="32"/>
          <w:lang w:bidi="ug-CN"/>
        </w:rPr>
        <w:t>异侧存在障碍物的，测量按直角分段绕过障碍物测量，分段距离之和即为</w:t>
      </w:r>
      <w:r>
        <w:rPr>
          <w:rFonts w:hint="eastAsia" w:ascii="仿宋_GB2312" w:hAnsi="仿宋_GB2312" w:eastAsia="仿宋_GB2312" w:cs="仿宋_GB2312"/>
          <w:color w:val="auto"/>
          <w:sz w:val="32"/>
          <w:szCs w:val="32"/>
          <w:lang w:bidi="ug-CN"/>
        </w:rPr>
        <w:t>申请人的经营场所与最近零售点的经营场所</w:t>
      </w:r>
      <w:r>
        <w:rPr>
          <w:rFonts w:hint="eastAsia" w:ascii="仿宋_GB2312" w:hAnsi="仿宋" w:eastAsia="仿宋_GB2312" w:cs="宋体"/>
          <w:color w:val="auto"/>
          <w:sz w:val="32"/>
          <w:szCs w:val="32"/>
          <w:lang w:bidi="ug-CN"/>
        </w:rPr>
        <w:t>间的距离。（如图4所示）</w:t>
      </w:r>
    </w:p>
    <w:p w14:paraId="55A5FA00">
      <w:pPr>
        <w:adjustRightInd w:val="0"/>
        <w:snapToGrid w:val="0"/>
        <w:jc w:val="center"/>
        <w:rPr>
          <w:rFonts w:ascii="仿宋_GB2312" w:hAnsi="仿宋" w:eastAsia="仿宋_GB2312" w:cs="宋体"/>
          <w:color w:val="auto"/>
          <w:sz w:val="32"/>
          <w:szCs w:val="32"/>
          <w:lang w:bidi="ug-CN"/>
        </w:rPr>
      </w:pPr>
      <w:r>
        <w:rPr>
          <w:rFonts w:ascii="仿宋_GB2312" w:hAnsi="仿宋" w:eastAsia="仿宋_GB2312" w:cs="宋体"/>
          <w:color w:val="auto"/>
          <w:szCs w:val="32"/>
        </w:rPr>
        <w:drawing>
          <wp:inline distT="0" distB="0" distL="114300" distR="114300">
            <wp:extent cx="5216525" cy="2541905"/>
            <wp:effectExtent l="0" t="0" r="3175" b="10795"/>
            <wp:docPr id="21" name="图片 10" descr="dd78379a879eff09d01d29da191c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dd78379a879eff09d01d29da191c60a"/>
                    <pic:cNvPicPr>
                      <a:picLocks noChangeAspect="1"/>
                    </pic:cNvPicPr>
                  </pic:nvPicPr>
                  <pic:blipFill>
                    <a:blip r:embed="rId7"/>
                    <a:stretch>
                      <a:fillRect/>
                    </a:stretch>
                  </pic:blipFill>
                  <pic:spPr>
                    <a:xfrm>
                      <a:off x="0" y="0"/>
                      <a:ext cx="5216525" cy="2541905"/>
                    </a:xfrm>
                    <a:prstGeom prst="rect">
                      <a:avLst/>
                    </a:prstGeom>
                    <a:noFill/>
                    <a:ln>
                      <a:noFill/>
                    </a:ln>
                  </pic:spPr>
                </pic:pic>
              </a:graphicData>
            </a:graphic>
          </wp:inline>
        </w:drawing>
      </w:r>
    </w:p>
    <w:p w14:paraId="43B1AAD0">
      <w:pPr>
        <w:adjustRightInd w:val="0"/>
        <w:snapToGrid w:val="0"/>
        <w:jc w:val="center"/>
        <w:rPr>
          <w:rFonts w:ascii="仿宋_GB2312" w:hAnsi="仿宋" w:eastAsia="仿宋_GB2312" w:cs="宋体"/>
          <w:color w:val="auto"/>
          <w:sz w:val="32"/>
          <w:szCs w:val="32"/>
          <w:lang w:bidi="ug-CN"/>
        </w:rPr>
      </w:pPr>
      <w:r>
        <w:rPr>
          <w:rFonts w:hint="eastAsia" w:ascii="仿宋_GB2312" w:hAnsi="宋体" w:eastAsia="仿宋_GB2312" w:cs="宋体"/>
          <w:color w:val="auto"/>
          <w:kern w:val="0"/>
          <w:sz w:val="32"/>
          <w:szCs w:val="32"/>
          <w:lang w:bidi="ug-CN"/>
        </w:rPr>
        <w:t>（图4）</w:t>
      </w:r>
    </w:p>
    <w:p w14:paraId="4FF710F8">
      <w:pPr>
        <w:adjustRightInd w:val="0"/>
        <w:snapToGrid w:val="0"/>
        <w:spacing w:line="600" w:lineRule="exact"/>
        <w:ind w:firstLine="707" w:firstLineChars="221"/>
        <w:rPr>
          <w:rFonts w:ascii="仿宋_GB2312" w:hAnsi="仿宋" w:eastAsia="仿宋_GB2312" w:cs="宋体"/>
          <w:color w:val="auto"/>
          <w:sz w:val="32"/>
          <w:szCs w:val="32"/>
          <w:lang w:bidi="ug-CN"/>
        </w:rPr>
      </w:pPr>
      <w:r>
        <w:rPr>
          <w:rFonts w:hint="eastAsia" w:ascii="仿宋_GB2312" w:hAnsi="仿宋" w:eastAsia="仿宋_GB2312" w:cs="宋体"/>
          <w:color w:val="auto"/>
          <w:sz w:val="32"/>
          <w:szCs w:val="32"/>
          <w:lang w:bidi="ug-CN"/>
        </w:rPr>
        <w:t>（五）</w:t>
      </w:r>
      <w:r>
        <w:rPr>
          <w:rFonts w:hint="eastAsia" w:ascii="仿宋_GB2312" w:hAnsi="仿宋_GB2312" w:eastAsia="仿宋_GB2312" w:cs="仿宋_GB2312"/>
          <w:color w:val="auto"/>
          <w:sz w:val="32"/>
          <w:szCs w:val="32"/>
          <w:lang w:bidi="ug-CN"/>
        </w:rPr>
        <w:t>申请人的经营场所与最近零售点的经营场所</w:t>
      </w:r>
      <w:r>
        <w:rPr>
          <w:rFonts w:hint="eastAsia" w:ascii="仿宋_GB2312" w:hAnsi="黑体" w:eastAsia="仿宋_GB2312" w:cs="宋体"/>
          <w:color w:val="auto"/>
          <w:sz w:val="32"/>
          <w:szCs w:val="32"/>
          <w:lang w:bidi="ug-CN"/>
        </w:rPr>
        <w:t>之间</w:t>
      </w:r>
      <w:r>
        <w:rPr>
          <w:rFonts w:hint="eastAsia" w:ascii="仿宋_GB2312" w:hAnsi="仿宋" w:eastAsia="仿宋_GB2312" w:cs="宋体"/>
          <w:color w:val="auto"/>
          <w:sz w:val="32"/>
          <w:szCs w:val="32"/>
          <w:lang w:bidi="ug-CN"/>
        </w:rPr>
        <w:t>道路存在有转角的，按直角分段测量最短距离。（如图5所示）</w:t>
      </w:r>
    </w:p>
    <w:p w14:paraId="5CA01601">
      <w:pPr>
        <w:adjustRightInd w:val="0"/>
        <w:snapToGrid w:val="0"/>
        <w:ind w:firstLine="464" w:firstLineChars="221"/>
        <w:jc w:val="center"/>
        <w:rPr>
          <w:rFonts w:ascii="方正小标宋简体" w:hAnsi="黑体" w:eastAsia="方正小标宋简体" w:cs="宋体"/>
          <w:color w:val="auto"/>
          <w:sz w:val="32"/>
          <w:szCs w:val="32"/>
          <w:lang w:bidi="ug-CN"/>
        </w:rPr>
      </w:pPr>
      <w:r>
        <w:rPr>
          <w:rFonts w:ascii="方正小标宋简体" w:hAnsi="黑体" w:eastAsia="方正小标宋简体" w:cs="宋体"/>
          <w:color w:val="auto"/>
          <w:szCs w:val="32"/>
        </w:rPr>
        <w:drawing>
          <wp:inline distT="0" distB="0" distL="114300" distR="114300">
            <wp:extent cx="4981575" cy="3550920"/>
            <wp:effectExtent l="0" t="0" r="9525" b="11430"/>
            <wp:docPr id="22" name="图片 11" descr="ed8a6ec6b6efd4edc83e191d2ec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ed8a6ec6b6efd4edc83e191d2ec4415"/>
                    <pic:cNvPicPr>
                      <a:picLocks noChangeAspect="1"/>
                    </pic:cNvPicPr>
                  </pic:nvPicPr>
                  <pic:blipFill>
                    <a:blip r:embed="rId8"/>
                    <a:stretch>
                      <a:fillRect/>
                    </a:stretch>
                  </pic:blipFill>
                  <pic:spPr>
                    <a:xfrm>
                      <a:off x="0" y="0"/>
                      <a:ext cx="4981575" cy="3550920"/>
                    </a:xfrm>
                    <a:prstGeom prst="rect">
                      <a:avLst/>
                    </a:prstGeom>
                    <a:noFill/>
                    <a:ln>
                      <a:noFill/>
                    </a:ln>
                  </pic:spPr>
                </pic:pic>
              </a:graphicData>
            </a:graphic>
          </wp:inline>
        </w:drawing>
      </w:r>
    </w:p>
    <w:p w14:paraId="7000FB57">
      <w:pPr>
        <w:adjustRightInd w:val="0"/>
        <w:snapToGrid w:val="0"/>
        <w:ind w:firstLine="707" w:firstLineChars="221"/>
        <w:jc w:val="center"/>
        <w:rPr>
          <w:rFonts w:ascii="仿宋_GB2312" w:hAnsi="仿宋" w:eastAsia="仿宋_GB2312" w:cs="宋体"/>
          <w:color w:val="auto"/>
          <w:sz w:val="32"/>
          <w:szCs w:val="32"/>
          <w:lang w:bidi="ug-CN"/>
        </w:rPr>
      </w:pPr>
      <w:r>
        <w:rPr>
          <w:rFonts w:hint="eastAsia" w:ascii="方正小标宋简体" w:hAnsi="黑体" w:eastAsia="方正小标宋简体" w:cs="宋体"/>
          <w:color w:val="auto"/>
          <w:sz w:val="32"/>
          <w:szCs w:val="32"/>
          <w:lang w:bidi="ug-CN"/>
        </w:rPr>
        <w:t>（</w:t>
      </w:r>
      <w:r>
        <w:rPr>
          <w:rFonts w:hint="eastAsia" w:ascii="仿宋_GB2312" w:hAnsi="宋体" w:eastAsia="仿宋_GB2312" w:cs="宋体"/>
          <w:color w:val="auto"/>
          <w:kern w:val="0"/>
          <w:sz w:val="32"/>
          <w:szCs w:val="32"/>
          <w:lang w:bidi="ug-CN"/>
        </w:rPr>
        <w:t>图5）</w:t>
      </w:r>
    </w:p>
    <w:p w14:paraId="52408984">
      <w:pPr>
        <w:adjustRightInd w:val="0"/>
        <w:snapToGrid w:val="0"/>
        <w:spacing w:line="600" w:lineRule="exact"/>
        <w:ind w:firstLine="707" w:firstLineChars="221"/>
        <w:rPr>
          <w:rFonts w:ascii="仿宋_GB2312" w:hAnsi="仿宋" w:eastAsia="仿宋_GB2312" w:cs="宋体"/>
          <w:color w:val="auto"/>
          <w:sz w:val="32"/>
          <w:szCs w:val="32"/>
          <w:lang w:bidi="ug-CN"/>
        </w:rPr>
      </w:pPr>
      <w:r>
        <w:rPr>
          <w:rFonts w:hint="eastAsia" w:ascii="仿宋_GB2312" w:hAnsi="仿宋" w:eastAsia="仿宋_GB2312" w:cs="宋体"/>
          <w:color w:val="auto"/>
          <w:sz w:val="32"/>
          <w:szCs w:val="32"/>
          <w:lang w:bidi="ug-CN"/>
        </w:rPr>
        <w:t>（六）</w:t>
      </w:r>
      <w:r>
        <w:rPr>
          <w:rFonts w:hint="eastAsia" w:ascii="仿宋_GB2312" w:hAnsi="仿宋_GB2312" w:eastAsia="仿宋_GB2312" w:cs="仿宋_GB2312"/>
          <w:color w:val="auto"/>
          <w:sz w:val="32"/>
          <w:szCs w:val="32"/>
          <w:lang w:bidi="ug-CN"/>
        </w:rPr>
        <w:t>申请人的经营场所与最近零售点的经营场所</w:t>
      </w:r>
      <w:r>
        <w:rPr>
          <w:rFonts w:hint="eastAsia" w:ascii="仿宋_GB2312" w:hAnsi="仿宋" w:eastAsia="仿宋_GB2312" w:cs="宋体"/>
          <w:color w:val="auto"/>
          <w:sz w:val="32"/>
          <w:szCs w:val="32"/>
          <w:lang w:bidi="ug-CN"/>
        </w:rPr>
        <w:t>之间有台阶、楼梯的，以其平面坡长进行测量（如图6所示）；有电梯的，以层高进行测量；楼梯与电梯并存的，以最短距离的为准。</w:t>
      </w:r>
    </w:p>
    <w:p w14:paraId="5549E509">
      <w:pPr>
        <w:adjustRightInd w:val="0"/>
        <w:snapToGrid w:val="0"/>
        <w:jc w:val="center"/>
        <w:rPr>
          <w:rFonts w:ascii="仿宋_GB2312" w:hAnsi="黑体" w:eastAsia="仿宋_GB2312" w:cs="宋体"/>
          <w:color w:val="auto"/>
          <w:sz w:val="32"/>
          <w:szCs w:val="32"/>
          <w:lang w:bidi="ug-CN"/>
        </w:rPr>
      </w:pPr>
      <w:r>
        <w:rPr>
          <w:rFonts w:ascii="仿宋_GB2312" w:hAnsi="黑体" w:eastAsia="仿宋_GB2312" w:cs="宋体"/>
          <w:color w:val="auto"/>
          <w:szCs w:val="32"/>
        </w:rPr>
        <w:drawing>
          <wp:inline distT="0" distB="0" distL="114300" distR="114300">
            <wp:extent cx="4681855" cy="2112010"/>
            <wp:effectExtent l="0" t="0" r="4445" b="2540"/>
            <wp:docPr id="23" name="图片 12" descr="8746ca3c29c4409ceed41e0fc329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8746ca3c29c4409ceed41e0fc329b28"/>
                    <pic:cNvPicPr>
                      <a:picLocks noChangeAspect="1"/>
                    </pic:cNvPicPr>
                  </pic:nvPicPr>
                  <pic:blipFill>
                    <a:blip r:embed="rId9"/>
                    <a:stretch>
                      <a:fillRect/>
                    </a:stretch>
                  </pic:blipFill>
                  <pic:spPr>
                    <a:xfrm>
                      <a:off x="0" y="0"/>
                      <a:ext cx="4681855" cy="2112010"/>
                    </a:xfrm>
                    <a:prstGeom prst="rect">
                      <a:avLst/>
                    </a:prstGeom>
                    <a:noFill/>
                    <a:ln>
                      <a:noFill/>
                    </a:ln>
                  </pic:spPr>
                </pic:pic>
              </a:graphicData>
            </a:graphic>
          </wp:inline>
        </w:drawing>
      </w:r>
    </w:p>
    <w:p w14:paraId="28A9FF7E">
      <w:pPr>
        <w:adjustRightInd w:val="0"/>
        <w:snapToGrid w:val="0"/>
        <w:jc w:val="center"/>
        <w:rPr>
          <w:rFonts w:ascii="仿宋_GB2312" w:hAnsi="仿宋" w:eastAsia="仿宋_GB2312" w:cs="宋体"/>
          <w:color w:val="auto"/>
          <w:sz w:val="32"/>
          <w:szCs w:val="32"/>
          <w:lang w:bidi="ug-CN"/>
        </w:rPr>
      </w:pPr>
      <w:r>
        <w:rPr>
          <w:rFonts w:hint="eastAsia" w:ascii="仿宋_GB2312" w:hAnsi="黑体" w:eastAsia="仿宋_GB2312" w:cs="宋体"/>
          <w:color w:val="auto"/>
          <w:sz w:val="32"/>
          <w:szCs w:val="32"/>
          <w:lang w:bidi="ug-CN"/>
        </w:rPr>
        <w:t>（</w:t>
      </w:r>
      <w:r>
        <w:rPr>
          <w:rFonts w:hint="eastAsia" w:ascii="仿宋_GB2312" w:hAnsi="仿宋" w:eastAsia="仿宋_GB2312" w:cs="宋体"/>
          <w:color w:val="auto"/>
          <w:sz w:val="32"/>
          <w:szCs w:val="32"/>
          <w:lang w:bidi="ug-CN"/>
        </w:rPr>
        <w:t>图6）</w:t>
      </w:r>
    </w:p>
    <w:p w14:paraId="7B9D8E43">
      <w:pPr>
        <w:adjustRightInd w:val="0"/>
        <w:snapToGrid w:val="0"/>
        <w:spacing w:line="600" w:lineRule="exact"/>
        <w:ind w:firstLine="640" w:firstLineChars="200"/>
        <w:rPr>
          <w:rFonts w:ascii="仿宋_GB2312" w:hAnsi="仿宋" w:eastAsia="仿宋_GB2312" w:cs="宋体"/>
          <w:color w:val="auto"/>
          <w:sz w:val="32"/>
          <w:szCs w:val="32"/>
          <w:lang w:bidi="ug-CN"/>
        </w:rPr>
      </w:pPr>
    </w:p>
    <w:p w14:paraId="426787B0">
      <w:pPr>
        <w:adjustRightInd w:val="0"/>
        <w:snapToGrid w:val="0"/>
        <w:spacing w:line="600" w:lineRule="exact"/>
        <w:ind w:firstLine="640" w:firstLineChars="200"/>
        <w:rPr>
          <w:rFonts w:ascii="仿宋_GB2312" w:hAnsi="仿宋" w:eastAsia="仿宋_GB2312" w:cs="宋体"/>
          <w:color w:val="auto"/>
          <w:sz w:val="32"/>
          <w:szCs w:val="32"/>
          <w:lang w:bidi="ug-CN"/>
        </w:rPr>
      </w:pPr>
      <w:r>
        <w:rPr>
          <w:rFonts w:hint="eastAsia" w:ascii="仿宋_GB2312" w:hAnsi="仿宋" w:eastAsia="仿宋_GB2312" w:cs="宋体"/>
          <w:color w:val="auto"/>
          <w:sz w:val="32"/>
          <w:szCs w:val="32"/>
          <w:lang w:bidi="ug-CN"/>
        </w:rPr>
        <w:t>（七）市场、封闭式小区内、广场等区域零售点间距测量方法均以原设计道路、人行通道等行人正常安全行走</w:t>
      </w:r>
      <w:r>
        <w:rPr>
          <w:rFonts w:hint="eastAsia" w:ascii="仿宋_GB2312" w:hAnsi="宋体" w:eastAsia="仿宋_GB2312" w:cs="宋体"/>
          <w:color w:val="auto"/>
          <w:kern w:val="0"/>
          <w:sz w:val="32"/>
          <w:szCs w:val="32"/>
          <w:lang w:bidi="ug-CN"/>
        </w:rPr>
        <w:t>的最短距离进行测量。</w:t>
      </w:r>
    </w:p>
    <w:p w14:paraId="02D828A3">
      <w:pPr>
        <w:adjustRightInd w:val="0"/>
        <w:snapToGrid w:val="0"/>
        <w:spacing w:line="600" w:lineRule="exact"/>
        <w:ind w:firstLine="707" w:firstLineChars="221"/>
        <w:rPr>
          <w:rFonts w:ascii="仿宋_GB2312" w:hAnsi="仿宋" w:eastAsia="仿宋_GB2312" w:cs="宋体"/>
          <w:color w:val="auto"/>
          <w:sz w:val="32"/>
          <w:szCs w:val="32"/>
          <w:lang w:bidi="ug-CN"/>
        </w:rPr>
      </w:pPr>
      <w:r>
        <w:rPr>
          <w:rFonts w:hint="eastAsia" w:ascii="仿宋_GB2312" w:hAnsi="仿宋" w:eastAsia="仿宋_GB2312" w:cs="宋体"/>
          <w:color w:val="auto"/>
          <w:sz w:val="32"/>
          <w:szCs w:val="32"/>
          <w:lang w:bidi="ug-CN"/>
        </w:rPr>
        <w:t>（八）特殊地形测量：因地形、地貌或设计等原因导致道路、通道成不规则形态，通过前述方法无法测量的，取可安全通行路径最近距离进行测量。</w:t>
      </w:r>
    </w:p>
    <w:p w14:paraId="7B758B33">
      <w:pPr>
        <w:adjustRightInd w:val="0"/>
        <w:snapToGrid w:val="0"/>
        <w:spacing w:line="600" w:lineRule="exact"/>
        <w:ind w:firstLine="707" w:firstLineChars="221"/>
        <w:rPr>
          <w:rFonts w:ascii="仿宋_GB2312" w:hAnsi="仿宋" w:eastAsia="仿宋_GB2312" w:cs="宋体"/>
          <w:color w:val="auto"/>
          <w:sz w:val="32"/>
          <w:szCs w:val="32"/>
          <w:lang w:bidi="ug-CN"/>
        </w:rPr>
      </w:pPr>
      <w:r>
        <w:rPr>
          <w:rFonts w:hint="eastAsia" w:ascii="仿宋_GB2312" w:hAnsi="仿宋" w:eastAsia="仿宋_GB2312" w:cs="宋体"/>
          <w:color w:val="auto"/>
          <w:sz w:val="32"/>
          <w:szCs w:val="32"/>
          <w:lang w:bidi="ug-CN"/>
        </w:rPr>
        <w:t>（九）</w:t>
      </w:r>
      <w:r>
        <w:rPr>
          <w:rFonts w:hint="eastAsia" w:ascii="仿宋_GB2312" w:hAnsi="黑体" w:eastAsia="仿宋_GB2312" w:cs="宋体"/>
          <w:color w:val="auto"/>
          <w:sz w:val="32"/>
          <w:szCs w:val="32"/>
          <w:lang w:bidi="ug-CN"/>
        </w:rPr>
        <w:t>测量工具使用符合国家统一标准的测量工具。</w:t>
      </w:r>
      <w:bookmarkStart w:id="6" w:name="ContentEnd"/>
      <w:bookmarkEnd w:id="6"/>
      <w:bookmarkStart w:id="7" w:name="DocEnd"/>
      <w:bookmarkEnd w:id="7"/>
    </w:p>
    <w:p w14:paraId="152818DB">
      <w:pPr>
        <w:spacing w:line="360" w:lineRule="auto"/>
        <w:rPr>
          <w:rFonts w:ascii="仿宋_GB2312" w:hAnsi="仿宋_GB2312" w:eastAsia="仿宋_GB2312" w:cs="仿宋_GB2312"/>
          <w:color w:val="auto"/>
          <w:sz w:val="32"/>
          <w:szCs w:val="32"/>
        </w:rPr>
      </w:pPr>
    </w:p>
    <w:p w14:paraId="49E464D8">
      <w:pPr>
        <w:rPr>
          <w:rFonts w:ascii="Calibri" w:hAnsi="Calibri" w:eastAsia="宋体" w:cs="Calibri"/>
          <w:color w:val="auto"/>
          <w:szCs w:val="21"/>
        </w:rPr>
      </w:pPr>
    </w:p>
    <w:bookmarkEnd w:id="8"/>
    <w:sectPr>
      <w:pgSz w:w="11906" w:h="16838"/>
      <w:pgMar w:top="1304" w:right="1474" w:bottom="1247" w:left="1587"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EB9A40D-5967-4CCE-808F-B7BE206E1F4F}"/>
  </w:font>
  <w:font w:name="黑体">
    <w:panose1 w:val="02010609060101010101"/>
    <w:charset w:val="86"/>
    <w:family w:val="auto"/>
    <w:pitch w:val="default"/>
    <w:sig w:usb0="800002BF" w:usb1="38CF7CFA" w:usb2="00000016" w:usb3="00000000" w:csb0="00040001" w:csb1="00000000"/>
    <w:embedRegular r:id="rId2" w:fontKey="{2EA47D36-DDB4-40F8-95D6-BEB684A3069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FFA857E-05E0-4F99-892E-CD722C721C6A}"/>
  </w:font>
  <w:font w:name="方正小标宋简体">
    <w:panose1 w:val="02000000000000000000"/>
    <w:charset w:val="86"/>
    <w:family w:val="script"/>
    <w:pitch w:val="default"/>
    <w:sig w:usb0="00000001" w:usb1="080E0000" w:usb2="00000000" w:usb3="00000000" w:csb0="00040000" w:csb1="00000000"/>
    <w:embedRegular r:id="rId4" w:fontKey="{BD4C9C68-B296-4088-B23D-E80FCF01EE86}"/>
  </w:font>
  <w:font w:name="仿宋_GB2312">
    <w:panose1 w:val="02010609030101010101"/>
    <w:charset w:val="86"/>
    <w:family w:val="modern"/>
    <w:pitch w:val="default"/>
    <w:sig w:usb0="00000001" w:usb1="080E0000" w:usb2="00000000" w:usb3="00000000" w:csb0="00040000" w:csb1="00000000"/>
    <w:embedRegular r:id="rId5" w:fontKey="{B905C583-2B5A-4C87-9D52-81A868F64119}"/>
  </w:font>
  <w:font w:name="仿宋">
    <w:panose1 w:val="02010609060101010101"/>
    <w:charset w:val="86"/>
    <w:family w:val="modern"/>
    <w:pitch w:val="default"/>
    <w:sig w:usb0="800002BF" w:usb1="38CF7CFA" w:usb2="00000016" w:usb3="00000000" w:csb0="00040001" w:csb1="00000000"/>
    <w:embedRegular r:id="rId6" w:fontKey="{174BF660-2EA0-4678-828E-029A1DD25E88}"/>
  </w:font>
  <w:font w:name="华文中宋">
    <w:altName w:val="宋体"/>
    <w:panose1 w:val="02010600040101010101"/>
    <w:charset w:val="86"/>
    <w:family w:val="auto"/>
    <w:pitch w:val="default"/>
    <w:sig w:usb0="00000000" w:usb1="00000000" w:usb2="00000000" w:usb3="00000000" w:csb0="0004009F" w:csb1="DFD70000"/>
    <w:embedRegular r:id="rId7" w:fontKey="{92499951-543A-4E21-A749-0F51ABD66B62}"/>
  </w:font>
  <w:font w:name="微软雅黑">
    <w:panose1 w:val="020B0503020204020204"/>
    <w:charset w:val="86"/>
    <w:family w:val="swiss"/>
    <w:pitch w:val="default"/>
    <w:sig w:usb0="80000287" w:usb1="2ACF3C50" w:usb2="00000016" w:usb3="00000000" w:csb0="0004001F" w:csb1="00000000"/>
    <w:embedRegular r:id="rId8" w:fontKey="{7392FB13-0918-45E3-9F22-801BE0FFE3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D7781"/>
    <w:rsid w:val="0007434E"/>
    <w:rsid w:val="00092D53"/>
    <w:rsid w:val="000B01EC"/>
    <w:rsid w:val="000E52A8"/>
    <w:rsid w:val="000E74CD"/>
    <w:rsid w:val="00143D7B"/>
    <w:rsid w:val="001570A5"/>
    <w:rsid w:val="00194806"/>
    <w:rsid w:val="00275F8B"/>
    <w:rsid w:val="00286C77"/>
    <w:rsid w:val="002D2BFC"/>
    <w:rsid w:val="00373000"/>
    <w:rsid w:val="003C2B23"/>
    <w:rsid w:val="00460B0C"/>
    <w:rsid w:val="00614F97"/>
    <w:rsid w:val="00642AF8"/>
    <w:rsid w:val="0075027B"/>
    <w:rsid w:val="007A0673"/>
    <w:rsid w:val="007D7781"/>
    <w:rsid w:val="00813063"/>
    <w:rsid w:val="0089520D"/>
    <w:rsid w:val="00A24088"/>
    <w:rsid w:val="00A268F3"/>
    <w:rsid w:val="00A479A1"/>
    <w:rsid w:val="00A70A07"/>
    <w:rsid w:val="00A948C3"/>
    <w:rsid w:val="00C000AC"/>
    <w:rsid w:val="00CB50E2"/>
    <w:rsid w:val="00CF680C"/>
    <w:rsid w:val="00D27AAB"/>
    <w:rsid w:val="00D54076"/>
    <w:rsid w:val="00E256D9"/>
    <w:rsid w:val="00E65945"/>
    <w:rsid w:val="00F749EE"/>
    <w:rsid w:val="00FA1D3C"/>
    <w:rsid w:val="024825A9"/>
    <w:rsid w:val="04C03F86"/>
    <w:rsid w:val="058557AC"/>
    <w:rsid w:val="05D75F38"/>
    <w:rsid w:val="065179DF"/>
    <w:rsid w:val="07AA7AB0"/>
    <w:rsid w:val="08511E0A"/>
    <w:rsid w:val="097F199B"/>
    <w:rsid w:val="099311C4"/>
    <w:rsid w:val="0AB4389F"/>
    <w:rsid w:val="0E4E0DC1"/>
    <w:rsid w:val="0F7D2E84"/>
    <w:rsid w:val="0FCB493F"/>
    <w:rsid w:val="0FE51F6B"/>
    <w:rsid w:val="119966EE"/>
    <w:rsid w:val="14031C16"/>
    <w:rsid w:val="16AA2833"/>
    <w:rsid w:val="185E285B"/>
    <w:rsid w:val="195D2B7E"/>
    <w:rsid w:val="1CFF3700"/>
    <w:rsid w:val="1D8A2688"/>
    <w:rsid w:val="1EFB7BB2"/>
    <w:rsid w:val="20D16E8C"/>
    <w:rsid w:val="21C114CC"/>
    <w:rsid w:val="233618F0"/>
    <w:rsid w:val="23A34C24"/>
    <w:rsid w:val="23A370BE"/>
    <w:rsid w:val="26307BB3"/>
    <w:rsid w:val="271D3847"/>
    <w:rsid w:val="2787796F"/>
    <w:rsid w:val="282F2EFC"/>
    <w:rsid w:val="28D33A0A"/>
    <w:rsid w:val="29937143"/>
    <w:rsid w:val="2A495B97"/>
    <w:rsid w:val="2AEE1690"/>
    <w:rsid w:val="2DF74B12"/>
    <w:rsid w:val="2F036D86"/>
    <w:rsid w:val="2FB276C7"/>
    <w:rsid w:val="310E31B5"/>
    <w:rsid w:val="316D38C7"/>
    <w:rsid w:val="321C76C8"/>
    <w:rsid w:val="34E66B27"/>
    <w:rsid w:val="35A50F08"/>
    <w:rsid w:val="35D062E2"/>
    <w:rsid w:val="365741BE"/>
    <w:rsid w:val="37577C84"/>
    <w:rsid w:val="37F1788B"/>
    <w:rsid w:val="3846652A"/>
    <w:rsid w:val="388F362C"/>
    <w:rsid w:val="396A245B"/>
    <w:rsid w:val="3E182EC7"/>
    <w:rsid w:val="3F8B0B80"/>
    <w:rsid w:val="3FBA6A3E"/>
    <w:rsid w:val="407057C5"/>
    <w:rsid w:val="432D1B58"/>
    <w:rsid w:val="437A3E78"/>
    <w:rsid w:val="454F18AB"/>
    <w:rsid w:val="4554065E"/>
    <w:rsid w:val="47595ED6"/>
    <w:rsid w:val="4B7843DC"/>
    <w:rsid w:val="4BE52395"/>
    <w:rsid w:val="4C6D6516"/>
    <w:rsid w:val="4D1F181A"/>
    <w:rsid w:val="52862964"/>
    <w:rsid w:val="530E0ABD"/>
    <w:rsid w:val="53267B57"/>
    <w:rsid w:val="54A15BE9"/>
    <w:rsid w:val="556F61FE"/>
    <w:rsid w:val="5670465C"/>
    <w:rsid w:val="58145E70"/>
    <w:rsid w:val="58870739"/>
    <w:rsid w:val="59A07D17"/>
    <w:rsid w:val="5A1857C7"/>
    <w:rsid w:val="5AD73617"/>
    <w:rsid w:val="5D797B71"/>
    <w:rsid w:val="5D83259B"/>
    <w:rsid w:val="608563BD"/>
    <w:rsid w:val="61FF37F8"/>
    <w:rsid w:val="652C22C3"/>
    <w:rsid w:val="66F5760B"/>
    <w:rsid w:val="66FF570B"/>
    <w:rsid w:val="68C703BA"/>
    <w:rsid w:val="6916341A"/>
    <w:rsid w:val="69451FC8"/>
    <w:rsid w:val="6A0C1B31"/>
    <w:rsid w:val="6A3F0A5E"/>
    <w:rsid w:val="6BE56DE8"/>
    <w:rsid w:val="6CF841F5"/>
    <w:rsid w:val="6D2F67C1"/>
    <w:rsid w:val="6E953417"/>
    <w:rsid w:val="6FE42F2E"/>
    <w:rsid w:val="71BC4D62"/>
    <w:rsid w:val="7350419F"/>
    <w:rsid w:val="75DF17C8"/>
    <w:rsid w:val="78271E31"/>
    <w:rsid w:val="78754D80"/>
    <w:rsid w:val="793F716B"/>
    <w:rsid w:val="7A4872FE"/>
    <w:rsid w:val="7AC9355B"/>
    <w:rsid w:val="7AF379C5"/>
    <w:rsid w:val="7D0C38B8"/>
    <w:rsid w:val="7E8B3D29"/>
    <w:rsid w:val="7EB50BA8"/>
    <w:rsid w:val="7F2870AA"/>
    <w:rsid w:val="7F931DF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4"/>
    <w:qFormat/>
    <w:uiPriority w:val="99"/>
    <w:rPr>
      <w:sz w:val="18"/>
      <w:szCs w:val="18"/>
    </w:rPr>
  </w:style>
  <w:style w:type="character" w:customStyle="1" w:styleId="10">
    <w:name w:val="页脚 Char"/>
    <w:basedOn w:val="8"/>
    <w:link w:val="3"/>
    <w:qFormat/>
    <w:uiPriority w:val="99"/>
    <w:rPr>
      <w:sz w:val="18"/>
      <w:szCs w:val="18"/>
    </w:rPr>
  </w:style>
  <w:style w:type="character" w:customStyle="1" w:styleId="11">
    <w:name w:val="批注框文本 Char"/>
    <w:basedOn w:val="8"/>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ntractReview xmlns="http://schemas.wps.cn/vas-ai-hub/contract-review">
  <reviewItems>
    <reviewItem>
      <errorID>37836bf5-1264-4eeb-ba27-4763a5f1c80e</errorID>
      <errorWord>法律、法规</errorWord>
      <group>L1_Word</group>
      <groupName>字词问题</groupName>
      <ability>L2_Typo</ability>
      <abilityName>字词错误</abilityName>
      <candidateList>
        <item>法律法规</item>
      </candidateList>
      <explain/>
      <paraID> B0979C8</paraID>
      <start>150</start>
      <end>154</end>
      <status>modified</status>
      <modifiedWord>法律法规</modifiedWord>
      <trackRevisions>false</trackRevisions>
    </reviewItem>
    <reviewItem>
      <errorID>ab3d9478-313b-4791-b941-afb87994eab6</errorID>
      <errorWord>法律、法规</errorWord>
      <group>L1_Word</group>
      <groupName>字词问题</groupName>
      <ability>L2_Typo</ability>
      <abilityName>字词错误</abilityName>
      <candidateList>
        <item>法律法规</item>
      </candidateList>
      <explain/>
      <paraID>73485B23</paraID>
      <start>24</start>
      <end>28</end>
      <status>modified</status>
      <modifiedWord>法律法规</modifiedWord>
      <trackRevisions>false</trackRevisions>
    </reviewItem>
    <reviewItem>
      <errorID>12f47dd2-ab83-42a9-98c2-88bfd24fdab0</errorID>
      <errorWord>期</errorWord>
      <group>L1_Word</group>
      <groupName>字词问题</groupName>
      <ability>L2_Typo</ability>
      <abilityName>字词错误</abilityName>
      <candidateList>
        <item>期在</item>
      </candidateList>
      <explain/>
      <paraID>522B2238</paraID>
      <start>101</start>
      <end>103</end>
      <status>modified</status>
      <modifiedWord>期在</modifiedWord>
      <trackRevisions>false</trackRevisions>
    </reviewItem>
    <reviewItem>
      <errorID>3881b024-ce95-402b-964e-f8278791847d</errorID>
      <errorWord>政务</errorWord>
      <group>L1_AI</group>
      <groupName>深度校对</groupName>
      <ability>L2_AI_Word</ability>
      <abilityName>字词纠错</abilityName>
      <candidateList>
        <item>在政务</item>
      </candidateList>
      <explain/>
      <paraID>522B2238</paraID>
      <start>103</start>
      <end>105</end>
      <status>ignored</status>
      <modifiedWord/>
      <trackRevisions>false</trackRevisions>
    </reviewItem>
    <reviewItem>
      <errorID>bd59c8c3-b41e-4229-803b-b462596c62fb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5371BC8F</paraID>
      <start>0</start>
      <end>2</end>
      <status>unmodified</status>
      <modifiedWord/>
      <trackRevisions>false</trackRevisions>
    </reviewItem>
    <reviewItem>
      <errorID>228e9147-76ba-4bbb-84d6-aa31313151a4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68BADBAE</paraID>
      <start>0</start>
      <end>2</end>
      <status>unmodified</status>
      <modifiedWord/>
      <trackRevisions>false</trackRevisions>
    </reviewItem>
    <reviewItem>
      <errorID>dd92d8f5-0bfd-4eaf-be70-11e80d05ff6a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1DDE53F2</paraID>
      <start>2</start>
      <end>4</end>
      <status>unmodified</status>
      <modifiedWord/>
      <trackRevisions>false</trackRevisions>
    </reviewItem>
    <reviewItem>
      <errorID>0133a421-e0e3-47a2-8968-f919d74bbf69</errorID>
      <errorWord>、</errorWord>
      <group>L1_AI</group>
      <groupName>深度校对</groupName>
      <ability>L2_AI_Word</ability>
      <abilityName>字词纠错</abilityName>
      <candidateList>
        <item>店、</item>
      </candidateList>
      <explain/>
      <paraID>6060DF9E</paraID>
      <start>52</start>
      <end>53</end>
      <status>unmodified</status>
      <modifiedWord/>
      <trackRevisions>false</trackRevisions>
    </reviewItem>
    <reviewItem>
      <errorID>8c7bf68e-3d9b-4422-98ed-4cceae15e787</errorID>
      <errorWord>、</errorWord>
      <group>L1_AI</group>
      <groupName>深度校对</groupName>
      <ability>L2_AI_Word</ability>
      <abilityName>字词纠错</abilityName>
      <candidateList>
        <item>店、</item>
      </candidateList>
      <explain/>
      <paraID>6060DF9E</paraID>
      <start>57</start>
      <end>58</end>
      <status>unmodified</status>
      <modifiedWord/>
      <trackRevisions>false</trackRevisions>
    </reviewItem>
    <reviewItem>
      <errorID>65dabe9c-da64-4563-9ed8-022334046574</errorID>
      <errorWord>、</errorWord>
      <group>L1_AI</group>
      <groupName>深度校对</groupName>
      <ability>L2_AI_Word</ability>
      <abilityName>字词纠错</abilityName>
      <candidateList>
        <item>店、</item>
      </candidateList>
      <explain/>
      <paraID>6060DF9E</paraID>
      <start>60</start>
      <end>61</end>
      <status>unmodified</status>
      <modifiedWord/>
      <trackRevisions>false</trackRevisions>
    </reviewItem>
    <reviewItem>
      <errorID>af5e1add-a0c6-4ea0-8361-a88c67b49830</errorID>
      <errorWord>、</errorWord>
      <group>L1_AI</group>
      <groupName>深度校对</groupName>
      <ability>L2_AI_Word</ability>
      <abilityName>字词纠错</abilityName>
      <candidateList>
        <item>店、</item>
      </candidateList>
      <explain/>
      <paraID>6060DF9E</paraID>
      <start>69</start>
      <end>70</end>
      <status>unmodified</status>
      <modifiedWord/>
      <trackRevisions>false</trackRevisions>
    </reviewItem>
    <reviewItem>
      <errorID>67273416-d3e7-4725-9ffc-0321e5d996f5</errorID>
      <errorWord>体育</errorWord>
      <group>L1_AI</group>
      <groupName>深度校对</groupName>
      <ability>L2_AI_Grammar</ability>
      <abilityName>语法纠错</abilityName>
      <candidateList>
        <item>体育场所</item>
      </candidateList>
      <explain/>
      <paraID>6060DF9E</paraID>
      <start>72</start>
      <end>74</end>
      <status>unmodified</status>
      <modifiedWord/>
      <trackRevisions>false</trackRevisions>
    </reviewItem>
    <reviewItem>
      <errorID>3e76b45a-c195-42b0-89da-b951d679558d</errorID>
      <errorWord>、</errorWord>
      <group>L1_AI</group>
      <groupName>深度校对</groupName>
      <ability>L2_AI_Word</ability>
      <abilityName>字词纠错</abilityName>
      <candidateList>
        <item>店、</item>
      </candidateList>
      <explain/>
      <paraID>6060DF9E</paraID>
      <start>79</start>
      <end>80</end>
      <status>unmodified</status>
      <modifiedWord/>
      <trackRevisions>false</trackRevisions>
    </reviewItem>
    <reviewItem>
      <errorID>6711823d-41cd-4304-b5ac-d3ab12629876</errorID>
      <errorWord>用品</errorWord>
      <group>L1_AI</group>
      <groupName>深度校对</groupName>
      <ability>L2_AI_Word</ability>
      <abilityName>字词纠错</abilityName>
      <candidateList>
        <item>用品店</item>
      </candidateList>
      <explain/>
      <paraID>6060DF9E</paraID>
      <start>82</start>
      <end>84</end>
      <status>unmodified</status>
      <modifiedWord/>
      <trackRevisions>false</trackRevisions>
    </reviewItem>
    <reviewItem>
      <errorID>e11509bd-e0de-4a4d-9005-71790e4c1e04</errorID>
      <errorWord>、</errorWord>
      <group>L1_AI</group>
      <groupName>深度校对</groupName>
      <ability>L2_AI_Word</ability>
      <abilityName>字词纠错</abilityName>
      <candidateList>
        <item>店、</item>
      </candidateList>
      <explain/>
      <paraID>6060DF9E</paraID>
      <start>89</start>
      <end>90</end>
      <status>unmodified</status>
      <modifiedWord/>
      <trackRevisions>false</trackRevisions>
    </reviewItem>
    <reviewItem>
      <errorID>6cea2c95-5b1a-4f31-b1fc-c1ede3e19862</errorID>
      <errorWord>、</errorWord>
      <group>L1_AI</group>
      <groupName>深度校对</groupName>
      <ability>L2_AI_Word</ability>
      <abilityName>字词纠错</abilityName>
      <candidateList>
        <item>店、</item>
      </candidateList>
      <explain/>
      <paraID>6060DF9E</paraID>
      <start>94</start>
      <end>95</end>
      <status>unmodified</status>
      <modifiedWord/>
      <trackRevisions>false</trackRevisions>
    </reviewItem>
    <reviewItem>
      <errorID>a4a3ed64-53c2-4838-b195-6079c8753f7c</errorID>
      <errorWord>养殖</errorWord>
      <group>L1_AI</group>
      <groupName>深度校对</groupName>
      <ability>L2_AI_Word</ability>
      <abilityName>字词纠错</abilityName>
      <candidateList>
        <item>养殖场</item>
      </candidateList>
      <explain/>
      <paraID>6060DF9E</paraID>
      <start>97</start>
      <end>99</end>
      <status>unmodified</status>
      <modifiedWord/>
      <trackRevisions>false</trackRevisions>
    </reviewItem>
    <reviewItem>
      <errorID>e67f27ac-5525-433d-8396-a123f8548c1e</errorID>
      <errorWord>、</errorWord>
      <group>L1_AI</group>
      <groupName>深度校对</groupName>
      <ability>L2_AI_Word</ability>
      <abilityName>字词纠错</abilityName>
      <candidateList>
        <item>店、</item>
      </candidateList>
      <explain/>
      <paraID>6060DF9E</paraID>
      <start>104</start>
      <end>105</end>
      <status>unmodified</status>
      <modifiedWord/>
      <trackRevisions>false</trackRevisions>
    </reviewItem>
    <reviewItem>
      <errorID>c013d8e3-85b1-4850-ac60-1be968fcce26</errorID>
      <errorWord>、</errorWord>
      <group>L1_AI</group>
      <groupName>深度校对</groupName>
      <ability>L2_AI_Word</ability>
      <abilityName>字词纠错</abilityName>
      <candidateList>
        <item>店、</item>
      </candidateList>
      <explain/>
      <paraID>6060DF9E</paraID>
      <start>110</start>
      <end>111</end>
      <status>unmodified</status>
      <modifiedWord/>
      <trackRevisions>false</trackRevisions>
    </reviewItem>
    <reviewItem>
      <errorID>725743bd-0ff0-42fc-a187-bb4867c36e34</errorID>
      <errorWord>、</errorWord>
      <group>L1_AI</group>
      <groupName>深度校对</groupName>
      <ability>L2_AI_Word</ability>
      <abilityName>字词纠错</abilityName>
      <candidateList>
        <item>店、</item>
      </candidateList>
      <explain/>
      <paraID>6060DF9E</paraID>
      <start>113</start>
      <end>114</end>
      <status>unmodified</status>
      <modifiedWord/>
      <trackRevisions>false</trackRevisions>
    </reviewItem>
    <reviewItem>
      <errorID>af2efc4a-26d8-4b28-882c-1a004850b7ac</errorID>
      <errorWord>、</errorWord>
      <group>L1_AI</group>
      <groupName>深度校对</groupName>
      <ability>L2_AI_Word</ability>
      <abilityName>字词纠错</abilityName>
      <candidateList>
        <item>店、</item>
      </candidateList>
      <explain/>
      <paraID>6060DF9E</paraID>
      <start>116</start>
      <end>117</end>
      <status>unmodified</status>
      <modifiedWord/>
      <trackRevisions>false</trackRevisions>
    </reviewItem>
    <reviewItem>
      <errorID>4cffcda1-446b-4bcc-b97e-254810eadfb4</errorID>
      <errorWord>用品</errorWord>
      <group>L1_AI</group>
      <groupName>深度校对</groupName>
      <ability>L2_AI_Word</ability>
      <abilityName>字词纠错</abilityName>
      <candidateList>
        <item>用品店</item>
      </candidateList>
      <explain/>
      <paraID>6060DF9E</paraID>
      <start>119</start>
      <end>121</end>
      <status>unmodified</status>
      <modifiedWord/>
      <trackRevisions>false</trackRevisions>
    </reviewItem>
    <reviewItem>
      <errorID>3ce613d8-f040-4b23-917d-bd83dc412112</errorID>
      <errorWord>器材</errorWord>
      <group>L1_AI</group>
      <groupName>深度校对</groupName>
      <ability>L2_AI_Word</ability>
      <abilityName>字词纠错</abilityName>
      <candidateList>
        <item>器材店</item>
      </candidateList>
      <explain/>
      <paraID>6060DF9E</paraID>
      <start>124</start>
      <end>126</end>
      <status>unmodified</status>
      <modifiedWord/>
      <trackRevisions>false</trackRevisions>
    </reviewItem>
    <reviewItem>
      <errorID>b4091a89-bbf7-4f75-bc7a-c9201eef3cf7</errorID>
      <errorWord>、</errorWord>
      <group>L1_AI</group>
      <groupName>深度校对</groupName>
      <ability>L2_AI_Word</ability>
      <abilityName>字词纠错</abilityName>
      <candidateList>
        <item>店、</item>
      </candidateList>
      <explain/>
      <paraID>6060DF9E</paraID>
      <start>129</start>
      <end>130</end>
      <status>unmodified</status>
      <modifiedWord/>
      <trackRevisions>false</trackRevisions>
    </reviewItem>
    <reviewItem>
      <errorID>7ec35612-2fdb-48f5-a9b9-19e0989ad09f</errorID>
      <errorWord>、</errorWord>
      <group>L1_AI</group>
      <groupName>深度校对</groupName>
      <ability>L2_AI_Word</ability>
      <abilityName>字词纠错</abilityName>
      <candidateList>
        <item>店、</item>
      </candidateList>
      <explain/>
      <paraID>6060DF9E</paraID>
      <start>132</start>
      <end>133</end>
      <status>unmodified</status>
      <modifiedWord/>
      <trackRevisions>false</trackRevisions>
    </reviewItem>
    <reviewItem>
      <errorID>e7423eb8-a5a6-4aa0-8040-8743a1e286ba</errorID>
      <errorWord>、</errorWord>
      <group>L1_AI</group>
      <groupName>深度校对</groupName>
      <ability>L2_AI_Word</ability>
      <abilityName>字词纠错</abilityName>
      <candidateList>
        <item>店、</item>
      </candidateList>
      <explain/>
      <paraID>6060DF9E</paraID>
      <start>137</start>
      <end>138</end>
      <status>unmodified</status>
      <modifiedWord/>
      <trackRevisions>false</trackRevisions>
    </reviewItem>
    <reviewItem>
      <errorID>928c3ccb-e4bb-405a-81b1-1bf6acb34e5a</errorID>
      <errorWord>餐饮</errorWord>
      <group>L1_AI</group>
      <groupName>深度校对</groupName>
      <ability>L2_AI_Word</ability>
      <abilityName>字词纠错</abilityName>
      <candidateList>
        <item>餐饮店</item>
      </candidateList>
      <explain/>
      <paraID>6060DF9E</paraID>
      <start>156</start>
      <end>158</end>
      <status>unmodified</status>
      <modifiedWord/>
      <trackRevisions>false</trackRevisions>
    </reviewItem>
    <reviewItem>
      <errorID>e7539d26-4148-450c-98fb-83a8f5ca55a3</errorID>
      <errorWord>同行</errorWord>
      <group>L1_Word</group>
      <groupName>字词问题</groupName>
      <ability>L2_Typo</ability>
      <abilityName>字词错误</abilityName>
      <candidateList>
        <item>通行</item>
      </candidateList>
      <explain>存在发音相同字词的误用。</explain>
      <paraID>6060DF9E</paraID>
      <start>192</start>
      <end>194</end>
      <status>unmodified</status>
      <modifiedWord/>
      <trackRevisions>false</trackRevisions>
    </reviewItem>
    <reviewItem>
      <errorID>e8bf1c4b-20c2-4ef6-b20e-2bb1c813c276</errorID>
      <errorWord>包含</errorWord>
      <group>L1_AI</group>
      <groupName>深度校对</groupName>
      <ability>L2_AI_Word</ability>
      <abilityName>字词纠错</abilityName>
      <candidateList>
        <item>包括</item>
      </candidateList>
      <explain/>
      <paraID>6E8F2DE1</paraID>
      <start>14</start>
      <end>16</end>
      <status>unmodified</status>
      <modifiedWord/>
      <trackRevisions>false</trackRevisions>
    </reviewItem>
    <reviewItem>
      <errorID>77f0b786-637e-4ea1-8217-428383869db1</errorID>
      <errorWord>;</errorWord>
      <group>L1_Format</group>
      <groupName>格式问题</groupName>
      <ability>L2_HalfPunc</ability>
      <abilityName>全半角检查</abilityName>
      <candidateList>
        <item>；</item>
      </candidateList>
      <explain>文本全半角错误。</explain>
      <paraID>174A1BD7</paraID>
      <start>19</start>
      <end>20</end>
      <status>unmodified</status>
      <modifiedWord/>
      <trackRevisions>false</trackRevisions>
    </reviewItem>
    <reviewItem>
      <errorID>daec952f-5721-41fc-ae6c-d9d7d7a2fe2c</errorID>
      <errorWord>(含军事管理区及警戒线内区域等)</errorWord>
      <group>L1_AI</group>
      <groupName>深度校对</groupName>
      <ability>L2_AI_Punc</ability>
      <abilityName>标点纠错</abilityName>
      <candidateList>
        <item>（含军事管理区及警戒线内区域等）</item>
      </candidateList>
      <explain/>
      <paraID> E234F49</paraID>
      <start>16</start>
      <end>32</end>
      <status>unmodified</status>
      <modifiedWord/>
      <trackRevisions>false</trackRevisions>
    </reviewItem>
    <reviewItem>
      <errorID>87fa586a-fd18-464a-b366-558e60da0b75</errorID>
      <errorWord>法律、法规</errorWord>
      <group>L1_Word</group>
      <groupName>字词问题</groupName>
      <ability>L2_Typo</ability>
      <abilityName>字词错误</abilityName>
      <candidateList>
        <item>法律法规</item>
      </candidateList>
      <explain/>
      <paraID>7D029407</paraID>
      <start>5</start>
      <end>9</end>
      <status>modified</status>
      <modifiedWord>法律法规</modifiedWord>
      <trackRevisions>false</trackRevisions>
    </reviewItem>
    <reviewItem>
      <errorID>d60d5177-e097-4a0d-ae00-fede5b09235a</errorID>
      <errorWord>(</errorWord>
      <group>L1_Format</group>
      <groupName>格式问题</groupName>
      <ability>L2_HalfPunc</ability>
      <abilityName>全半角检查</abilityName>
      <candidateList>
        <item>（</item>
      </candidateList>
      <explain>文本全半角错误。</explain>
      <paraID>14244191</paraID>
      <start>157</start>
      <end>158</end>
      <status>unmodified</status>
      <modifiedWord/>
      <trackRevisions>false</trackRevisions>
    </reviewItem>
    <reviewItem>
      <errorID>cb8baa61-21b0-4964-8e39-70a5e12f2422</errorID>
      <errorWord>)</errorWord>
      <group>L1_Format</group>
      <groupName>格式问题</groupName>
      <ability>L2_HalfPunc</ability>
      <abilityName>全半角检查</abilityName>
      <candidateList>
        <item>）</item>
      </candidateList>
      <explain>文本全半角错误。</explain>
      <paraID>14244191</paraID>
      <start>174</start>
      <end>175</end>
      <status>unmodified</status>
      <modifiedWord/>
      <trackRevisions>false</trackRevisions>
    </reviewItem>
    <reviewItem>
      <errorID>b378823a-5382-4062-8d8a-0783b2e6a764</errorID>
      <errorWord>法律、法规</errorWord>
      <group>L1_Word</group>
      <groupName>字词问题</groupName>
      <ability>L2_Typo</ability>
      <abilityName>字词错误</abilityName>
      <candidateList>
        <item>法律法规</item>
      </candidateList>
      <explain/>
      <paraID>  5775E7</paraID>
      <start>15</start>
      <end>19</end>
      <status>modified</status>
      <modifiedWord>法律法规</modifiedWord>
      <trackRevisions>false</trackRevisions>
    </reviewItem>
    <reviewItem>
      <errorID>7c0adaba-3367-4285-b95a-d3168c011a16</errorID>
      <errorWord>日</errorWord>
      <group>L1_Word</group>
      <groupName>字词问题</groupName>
      <ability>L2_Typo</ability>
      <abilityName>字词错误</abilityName>
      <candidateList>
        <item>日起</item>
      </candidateList>
      <explain/>
      <paraID>2CB013BE</paraID>
      <start>18</start>
      <end>19</end>
      <status>unmodified</status>
      <modifiedWord/>
      <trackRevisions>false</trackRevisions>
    </reviewItem>
    <reviewItem>
      <errorID>23f615b2-5be9-462a-96d1-0b863e88e7a4</errorID>
      <errorWord>(</errorWord>
      <group>L1_Format</group>
      <groupName>格式问题</groupName>
      <ability>L2_HalfPunc</ability>
      <abilityName>全半角检查</abilityName>
      <candidateList>
        <item>（</item>
      </candidateList>
      <explain>文本全半角错误。</explain>
      <paraID>386E17D2</paraID>
      <start>3</start>
      <end>4</end>
      <status>unmodified</status>
      <modifiedWord/>
      <trackRevisions>false</trackRevisions>
    </reviewItem>
    <reviewItem>
      <errorID>9253063d-3c8e-4507-8189-4da5fde9a74d</errorID>
      <errorWord>)</errorWord>
      <group>L1_Format</group>
      <groupName>格式问题</groupName>
      <ability>L2_HalfPunc</ability>
      <abilityName>全半角检查</abilityName>
      <candidateList>
        <item>）</item>
      </candidateList>
      <explain>文本全半角错误。</explain>
      <paraID>386E17D2</paraID>
      <start>8</start>
      <end>9</end>
      <status>unmodified</status>
      <modifiedWord/>
      <trackRevisions>false</trackRevisions>
    </reviewItem>
    <reviewItem>
      <errorID>866831db-baff-4e60-b29c-94285ee40a98</errorID>
      <errorWord>(</errorWord>
      <group>L1_Format</group>
      <groupName>格式问题</groupName>
      <ability>L2_HalfPunc</ability>
      <abilityName>全半角检查</abilityName>
      <candidateList>
        <item>（</item>
      </candidateList>
      <explain>文本全半角错误。</explain>
      <paraID>2EDBCF7A</paraID>
      <start>3</start>
      <end>4</end>
      <status>unmodified</status>
      <modifiedWord/>
      <trackRevisions>false</trackRevisions>
    </reviewItem>
    <reviewItem>
      <errorID>3710c65e-0bfa-45b7-b2ca-c98fbecbea72</errorID>
      <errorWord>)</errorWord>
      <group>L1_Format</group>
      <groupName>格式问题</groupName>
      <ability>L2_HalfPunc</ability>
      <abilityName>全半角检查</abilityName>
      <candidateList>
        <item>）</item>
      </candidateList>
      <explain>文本全半角错误。</explain>
      <paraID>2EDBCF7A</paraID>
      <start>8</start>
      <end>9</end>
      <status>unmodified</status>
      <modifiedWord/>
      <trackRevisions>false</trackRevisions>
    </reviewItem>
    <reviewItem>
      <errorID>f4703f64-ee04-40e0-bbc1-082d746a9c49</errorID>
      <errorWord>(</errorWord>
      <group>L1_Format</group>
      <groupName>格式问题</groupName>
      <ability>L2_HalfPunc</ability>
      <abilityName>全半角检查</abilityName>
      <candidateList>
        <item>（</item>
      </candidateList>
      <explain>文本全半角错误。</explain>
      <paraID>723B0BDC</paraID>
      <start>3</start>
      <end>4</end>
      <status>unmodified</status>
      <modifiedWord/>
      <trackRevisions>false</trackRevisions>
    </reviewItem>
    <reviewItem>
      <errorID>256b1488-bbf9-469e-a588-ebe0148bc720</errorID>
      <errorWord>)</errorWord>
      <group>L1_Format</group>
      <groupName>格式问题</groupName>
      <ability>L2_HalfPunc</ability>
      <abilityName>全半角检查</abilityName>
      <candidateList>
        <item>）</item>
      </candidateList>
      <explain>文本全半角错误。</explain>
      <paraID>723B0BDC</paraID>
      <start>8</start>
      <end>9</end>
      <status>unmodified</status>
      <modifiedWord/>
      <trackRevisions>false</trackRevisions>
    </reviewItem>
    <reviewItem>
      <errorID>e57067ff-f7ea-4b39-aebe-7b84275a1a42</errorID>
      <errorWord>(</errorWord>
      <group>L1_Format</group>
      <groupName>格式问题</groupName>
      <ability>L2_HalfPunc</ability>
      <abilityName>全半角检查</abilityName>
      <candidateList>
        <item>（</item>
      </candidateList>
      <explain>文本全半角错误。</explain>
      <paraID> 648321D</paraID>
      <start>4</start>
      <end>5</end>
      <status>unmodified</status>
      <modifiedWord/>
      <trackRevisions>false</trackRevisions>
    </reviewItem>
    <reviewItem>
      <errorID>9d931f66-936d-46cc-94fa-f9b0c2674693</errorID>
      <errorWord>)</errorWord>
      <group>L1_Format</group>
      <groupName>格式问题</groupName>
      <ability>L2_HalfPunc</ability>
      <abilityName>全半角检查</abilityName>
      <candidateList>
        <item>）</item>
      </candidateList>
      <explain>文本全半角错误。</explain>
      <paraID> 648321D</paraID>
      <start>9</start>
      <end>10</end>
      <status>unmodified</status>
      <modifiedWord/>
      <trackRevisions>false</trackRevisions>
    </reviewItem>
    <reviewItem>
      <errorID>a64f6854-4ff6-4e66-94da-38c1aee2e5ac</errorID>
      <errorWord>(</errorWord>
      <group>L1_Format</group>
      <groupName>格式问题</groupName>
      <ability>L2_HalfPunc</ability>
      <abilityName>全半角检查</abilityName>
      <candidateList>
        <item>（</item>
      </candidateList>
      <explain>文本全半角错误。</explain>
      <paraID>62850A2C</paraID>
      <start>3</start>
      <end>4</end>
      <status>unmodified</status>
      <modifiedWord/>
      <trackRevisions>false</trackRevisions>
    </reviewItem>
    <reviewItem>
      <errorID>a7526483-6448-499f-a86c-d177e8c3cbd0</errorID>
      <errorWord>)</errorWord>
      <group>L1_Format</group>
      <groupName>格式问题</groupName>
      <ability>L2_HalfPunc</ability>
      <abilityName>全半角检查</abilityName>
      <candidateList>
        <item>）</item>
      </candidateList>
      <explain>文本全半角错误。</explain>
      <paraID>62850A2C</paraID>
      <start>8</start>
      <end>9</end>
      <status>unmodified</status>
      <modifiedWord/>
      <trackRevisions>false</trackRevisions>
    </reviewItem>
    <reviewItem>
      <errorID>1f386672-f020-435f-b6df-6176bc5e28b3</errorID>
      <errorWord>(</errorWord>
      <group>L1_Format</group>
      <groupName>格式问题</groupName>
      <ability>L2_HalfPunc</ability>
      <abilityName>全半角检查</abilityName>
      <candidateList>
        <item>（</item>
      </candidateList>
      <explain>文本全半角错误。</explain>
      <paraID>7F90155C</paraID>
      <start>3</start>
      <end>4</end>
      <status>unmodified</status>
      <modifiedWord/>
      <trackRevisions>false</trackRevisions>
    </reviewItem>
    <reviewItem>
      <errorID>3a719bef-7df9-4389-9484-8010eb524ec7</errorID>
      <errorWord>)</errorWord>
      <group>L1_Format</group>
      <groupName>格式问题</groupName>
      <ability>L2_HalfPunc</ability>
      <abilityName>全半角检查</abilityName>
      <candidateList>
        <item>）</item>
      </candidateList>
      <explain>文本全半角错误。</explain>
      <paraID>7F90155C</paraID>
      <start>8</start>
      <end>9</end>
      <status>unmodified</status>
      <modifiedWord/>
      <trackRevisions>false</trackRevisions>
    </reviewItem>
    <reviewItem>
      <errorID>8f13486a-8fe3-4962-b587-989da49a435a</errorID>
      <errorWord>(</errorWord>
      <group>L1_Format</group>
      <groupName>格式问题</groupName>
      <ability>L2_HalfPunc</ability>
      <abilityName>全半角检查</abilityName>
      <candidateList>
        <item>（</item>
      </candidateList>
      <explain>文本全半角错误。</explain>
      <paraID>68F213EB</paraID>
      <start>3</start>
      <end>4</end>
      <status>unmodified</status>
      <modifiedWord/>
      <trackRevisions>false</trackRevisions>
    </reviewItem>
    <reviewItem>
      <errorID>bce1bc66-d808-4b89-92d3-d23cabe0d148</errorID>
      <errorWord>)</errorWord>
      <group>L1_Format</group>
      <groupName>格式问题</groupName>
      <ability>L2_HalfPunc</ability>
      <abilityName>全半角检查</abilityName>
      <candidateList>
        <item>）</item>
      </candidateList>
      <explain>文本全半角错误。</explain>
      <paraID>68F213EB</paraID>
      <start>8</start>
      <end>9</end>
      <status>unmodified</status>
      <modifiedWord/>
      <trackRevisions>false</trackRevisions>
    </reviewItem>
    <reviewItem>
      <errorID>72c7a521-601c-452c-ab3c-038478225e3c</errorID>
      <errorWord>(</errorWord>
      <group>L1_Format</group>
      <groupName>格式问题</groupName>
      <ability>L2_HalfPunc</ability>
      <abilityName>全半角检查</abilityName>
      <candidateList>
        <item>（</item>
      </candidateList>
      <explain>文本全半角错误。</explain>
      <paraID>345516CD</paraID>
      <start>3</start>
      <end>4</end>
      <status>unmodified</status>
      <modifiedWord/>
      <trackRevisions>false</trackRevisions>
    </reviewItem>
    <reviewItem>
      <errorID>6731a525-0c13-49ab-9280-184fd192185f</errorID>
      <errorWord>)</errorWord>
      <group>L1_Format</group>
      <groupName>格式问题</groupName>
      <ability>L2_HalfPunc</ability>
      <abilityName>全半角检查</abilityName>
      <candidateList>
        <item>）</item>
      </candidateList>
      <explain>文本全半角错误。</explain>
      <paraID>345516CD</paraID>
      <start>8</start>
      <end>9</end>
      <status>unmodified</status>
      <modifiedWord/>
      <trackRevisions>false</trackRevisions>
    </reviewItem>
    <reviewItem>
      <errorID>b8b666a7-b99b-494d-b287-6a5dd9e05629</errorID>
      <errorWord>(</errorWord>
      <group>L1_Format</group>
      <groupName>格式问题</groupName>
      <ability>L2_HalfPunc</ability>
      <abilityName>全半角检查</abilityName>
      <candidateList>
        <item>（</item>
      </candidateList>
      <explain>文本全半角错误。</explain>
      <paraID>5ADA7628</paraID>
      <start>3</start>
      <end>4</end>
      <status>unmodified</status>
      <modifiedWord/>
      <trackRevisions>false</trackRevisions>
    </reviewItem>
    <reviewItem>
      <errorID>9645105d-ec77-4b01-b7bb-93d76a81c4a6</errorID>
      <errorWord>)</errorWord>
      <group>L1_Format</group>
      <groupName>格式问题</groupName>
      <ability>L2_HalfPunc</ability>
      <abilityName>全半角检查</abilityName>
      <candidateList>
        <item>）</item>
      </candidateList>
      <explain>文本全半角错误。</explain>
      <paraID>5ADA7628</paraID>
      <start>8</start>
      <end>9</end>
      <status>unmodified</status>
      <modifiedWord/>
      <trackRevisions>false</trackRevisions>
    </reviewItem>
    <reviewItem>
      <errorID>b04fb206-18c8-4768-bf1f-24e4c7aa2702</errorID>
      <errorWord>(</errorWord>
      <group>L1_Format</group>
      <groupName>格式问题</groupName>
      <ability>L2_HalfPunc</ability>
      <abilityName>全半角检查</abilityName>
      <candidateList>
        <item>（</item>
      </candidateList>
      <explain>文本全半角错误。</explain>
      <paraID>1A9E0DBF</paraID>
      <start>3</start>
      <end>4</end>
      <status>unmodified</status>
      <modifiedWord/>
      <trackRevisions>false</trackRevisions>
    </reviewItem>
    <reviewItem>
      <errorID>e5cbf409-5213-4aea-87f2-9c34d4634faf</errorID>
      <errorWord>)</errorWord>
      <group>L1_Format</group>
      <groupName>格式问题</groupName>
      <ability>L2_HalfPunc</ability>
      <abilityName>全半角检查</abilityName>
      <candidateList>
        <item>）</item>
      </candidateList>
      <explain>文本全半角错误。</explain>
      <paraID>1A9E0DBF</paraID>
      <start>8</start>
      <end>9</end>
      <status>unmodified</status>
      <modifiedWord/>
      <trackRevisions>false</trackRevisions>
    </reviewItem>
    <reviewItem>
      <errorID>36d277cc-af3a-4b87-96e5-4b3d0fdca861</errorID>
      <errorWord>(</errorWord>
      <group>L1_Format</group>
      <groupName>格式问题</groupName>
      <ability>L2_HalfPunc</ability>
      <abilityName>全半角检查</abilityName>
      <candidateList>
        <item>（</item>
      </candidateList>
      <explain>文本全半角错误。</explain>
      <paraID>73F074C5</paraID>
      <start>3</start>
      <end>4</end>
      <status>unmodified</status>
      <modifiedWord/>
      <trackRevisions>false</trackRevisions>
    </reviewItem>
    <reviewItem>
      <errorID>1628186d-3bc2-4fae-b7cc-c5f213b4a54d</errorID>
      <errorWord>)</errorWord>
      <group>L1_Format</group>
      <groupName>格式问题</groupName>
      <ability>L2_HalfPunc</ability>
      <abilityName>全半角检查</abilityName>
      <candidateList>
        <item>）</item>
      </candidateList>
      <explain>文本全半角错误。</explain>
      <paraID>73F074C5</paraID>
      <start>8</start>
      <end>9</end>
      <status>unmodified</status>
      <modifiedWord/>
      <trackRevisions>false</trackRevisions>
    </reviewItem>
    <reviewItem>
      <errorID>676ab77e-fb56-4a21-8632-27a777871c04</errorID>
      <errorWord>(</errorWord>
      <group>L1_Format</group>
      <groupName>格式问题</groupName>
      <ability>L2_HalfPunc</ability>
      <abilityName>全半角检查</abilityName>
      <candidateList>
        <item>（</item>
      </candidateList>
      <explain>文本全半角错误。</explain>
      <paraID> 1004DB2</paraID>
      <start>4</start>
      <end>5</end>
      <status>unmodified</status>
      <modifiedWord/>
      <trackRevisions>false</trackRevisions>
    </reviewItem>
    <reviewItem>
      <errorID>4945aef5-1e39-4948-8a90-b3da69fbff18</errorID>
      <errorWord>)</errorWord>
      <group>L1_Format</group>
      <groupName>格式问题</groupName>
      <ability>L2_HalfPunc</ability>
      <abilityName>全半角检查</abilityName>
      <candidateList>
        <item>）</item>
      </candidateList>
      <explain>文本全半角错误。</explain>
      <paraID> 1004DB2</paraID>
      <start>9</start>
      <end>10</end>
      <status>unmodified</status>
      <modifiedWord/>
      <trackRevisions>false</trackRevisions>
    </reviewItem>
    <reviewItem>
      <errorID>c7668aa5-36bb-493d-9ffe-cce3aa3c4a2d</errorID>
      <errorWord>(</errorWord>
      <group>L1_Format</group>
      <groupName>格式问题</groupName>
      <ability>L2_HalfPunc</ability>
      <abilityName>全半角检查</abilityName>
      <candidateList>
        <item>（</item>
      </candidateList>
      <explain>文本全半角错误。</explain>
      <paraID>48A694AB</paraID>
      <start>3</start>
      <end>4</end>
      <status>unmodified</status>
      <modifiedWord/>
      <trackRevisions>false</trackRevisions>
    </reviewItem>
    <reviewItem>
      <errorID>b0a7536f-2a3b-4a78-9780-3391d192f4a8</errorID>
      <errorWord>)</errorWord>
      <group>L1_Format</group>
      <groupName>格式问题</groupName>
      <ability>L2_HalfPunc</ability>
      <abilityName>全半角检查</abilityName>
      <candidateList>
        <item>）</item>
      </candidateList>
      <explain>文本全半角错误。</explain>
      <paraID>48A694AB</paraID>
      <start>8</start>
      <end>9</end>
      <status>unmodified</status>
      <modifiedWord/>
      <trackRevisions>false</trackRevisions>
    </reviewItem>
    <reviewItem>
      <errorID>6a7325db-2546-4905-8bd7-62b4bcbc79df</errorID>
      <errorWord>(</errorWord>
      <group>L1_Format</group>
      <groupName>格式问题</groupName>
      <ability>L2_HalfPunc</ability>
      <abilityName>全半角检查</abilityName>
      <candidateList>
        <item>（</item>
      </candidateList>
      <explain>文本全半角错误。</explain>
      <paraID>1C7717F0</paraID>
      <start>4</start>
      <end>5</end>
      <status>unmodified</status>
      <modifiedWord/>
      <trackRevisions>false</trackRevisions>
    </reviewItem>
    <reviewItem>
      <errorID>0172625b-eac0-4aee-8917-dfe495e014cd</errorID>
      <errorWord>)</errorWord>
      <group>L1_Format</group>
      <groupName>格式问题</groupName>
      <ability>L2_HalfPunc</ability>
      <abilityName>全半角检查</abilityName>
      <candidateList>
        <item>）</item>
      </candidateList>
      <explain>文本全半角错误。</explain>
      <paraID>1C7717F0</paraID>
      <start>9</start>
      <end>10</end>
      <status>unmodified</status>
      <modifiedWord/>
      <trackRevisions>false</trackRevisions>
    </reviewItem>
    <reviewItem>
      <errorID>24ada7b0-18c7-4076-a0da-48a968b34cbe</errorID>
      <errorWord>(</errorWord>
      <group>L1_Format</group>
      <groupName>格式问题</groupName>
      <ability>L2_HalfPunc</ability>
      <abilityName>全半角检查</abilityName>
      <candidateList>
        <item>（</item>
      </candidateList>
      <explain>文本全半角错误。</explain>
      <paraID> BA2B97F</paraID>
      <start>3</start>
      <end>4</end>
      <status>unmodified</status>
      <modifiedWord/>
      <trackRevisions>false</trackRevisions>
    </reviewItem>
    <reviewItem>
      <errorID>5b597811-e17e-4452-9eb6-764fd4b131bb</errorID>
      <errorWord>)</errorWord>
      <group>L1_Format</group>
      <groupName>格式问题</groupName>
      <ability>L2_HalfPunc</ability>
      <abilityName>全半角检查</abilityName>
      <candidateList>
        <item>）</item>
      </candidateList>
      <explain>文本全半角错误。</explain>
      <paraID> BA2B97F</paraID>
      <start>8</start>
      <end>9</end>
      <status>unmodified</status>
      <modifiedWord/>
      <trackRevisions>false</trackRevisions>
    </reviewItem>
    <reviewItem>
      <errorID>1995f380-d55f-4f44-9c29-08b87ceb5f53</errorID>
      <errorWord>(</errorWord>
      <group>L1_Format</group>
      <groupName>格式问题</groupName>
      <ability>L2_HalfPunc</ability>
      <abilityName>全半角检查</abilityName>
      <candidateList>
        <item>（</item>
      </candidateList>
      <explain>文本全半角错误。</explain>
      <paraID>590435CD</paraID>
      <start>4</start>
      <end>5</end>
      <status>unmodified</status>
      <modifiedWord/>
      <trackRevisions>false</trackRevisions>
    </reviewItem>
    <reviewItem>
      <errorID>d7570f85-78a8-430c-9ffb-8c34b085a698</errorID>
      <errorWord>)</errorWord>
      <group>L1_Format</group>
      <groupName>格式问题</groupName>
      <ability>L2_HalfPunc</ability>
      <abilityName>全半角检查</abilityName>
      <candidateList>
        <item>）</item>
      </candidateList>
      <explain>文本全半角错误。</explain>
      <paraID>590435CD</paraID>
      <start>9</start>
      <end>10</end>
      <status>unmodified</status>
      <modifiedWord/>
      <trackRevisions>false</trackRevisions>
    </reviewItem>
    <reviewItem>
      <errorID>43045a38-1f23-47ec-a6b9-23d1c3174ae2</errorID>
      <errorWord>(</errorWord>
      <group>L1_Format</group>
      <groupName>格式问题</groupName>
      <ability>L2_HalfPunc</ability>
      <abilityName>全半角检查</abilityName>
      <candidateList>
        <item>（</item>
      </candidateList>
      <explain>文本全半角错误。</explain>
      <paraID>224BD423</paraID>
      <start>4</start>
      <end>5</end>
      <status>unmodified</status>
      <modifiedWord/>
      <trackRevisions>false</trackRevisions>
    </reviewItem>
    <reviewItem>
      <errorID>5f941822-8bf2-419d-a707-1c208c5359b5</errorID>
      <errorWord>)</errorWord>
      <group>L1_Format</group>
      <groupName>格式问题</groupName>
      <ability>L2_HalfPunc</ability>
      <abilityName>全半角检查</abilityName>
      <candidateList>
        <item>）</item>
      </candidateList>
      <explain>文本全半角错误。</explain>
      <paraID>224BD423</paraID>
      <start>9</start>
      <end>10</end>
      <status>unmodified</status>
      <modifiedWord/>
      <trackRevisions>false</trackRevisions>
    </reviewItem>
    <reviewItem>
      <errorID>7dc4d342-757f-450b-9052-e0204c09cf41</errorID>
      <errorWord>(</errorWord>
      <group>L1_Format</group>
      <groupName>格式问题</groupName>
      <ability>L2_HalfPunc</ability>
      <abilityName>全半角检查</abilityName>
      <candidateList>
        <item>（</item>
      </candidateList>
      <explain>文本全半角错误。</explain>
      <paraID> C5C57C9</paraID>
      <start>3</start>
      <end>4</end>
      <status>unmodified</status>
      <modifiedWord/>
      <trackRevisions>false</trackRevisions>
    </reviewItem>
    <reviewItem>
      <errorID>ce96449e-538d-4e44-9b2e-409f124287ca</errorID>
      <errorWord>)</errorWord>
      <group>L1_Format</group>
      <groupName>格式问题</groupName>
      <ability>L2_HalfPunc</ability>
      <abilityName>全半角检查</abilityName>
      <candidateList>
        <item>）</item>
      </candidateList>
      <explain>文本全半角错误。</explain>
      <paraID> C5C57C9</paraID>
      <start>8</start>
      <end>9</end>
      <status>unmodified</status>
      <modifiedWord/>
      <trackRevisions>false</trackRevisions>
    </reviewItem>
    <reviewItem>
      <errorID>4e4697de-4fec-4d5e-84c8-3cbf6b39baf7</errorID>
      <errorWord>(</errorWord>
      <group>L1_Format</group>
      <groupName>格式问题</groupName>
      <ability>L2_HalfPunc</ability>
      <abilityName>全半角检查</abilityName>
      <candidateList>
        <item>（</item>
      </candidateList>
      <explain>文本全半角错误。</explain>
      <paraID> D9BDD9A</paraID>
      <start>3</start>
      <end>4</end>
      <status>unmodified</status>
      <modifiedWord/>
      <trackRevisions>false</trackRevisions>
    </reviewItem>
    <reviewItem>
      <errorID>30ac9bf8-f1cd-4242-b407-eb767c18bec1</errorID>
      <errorWord>)</errorWord>
      <group>L1_Format</group>
      <groupName>格式问题</groupName>
      <ability>L2_HalfPunc</ability>
      <abilityName>全半角检查</abilityName>
      <candidateList>
        <item>）</item>
      </candidateList>
      <explain>文本全半角错误。</explain>
      <paraID> D9BDD9A</paraID>
      <start>8</start>
      <end>9</end>
      <status>unmodified</status>
      <modifiedWord/>
      <trackRevisions>false</trackRevisions>
    </reviewItem>
    <reviewItem>
      <errorID>d0e8f116-5798-4d0c-8207-b48ebf3352ca</errorID>
      <errorWord>(</errorWord>
      <group>L1_Format</group>
      <groupName>格式问题</groupName>
      <ability>L2_HalfPunc</ability>
      <abilityName>全半角检查</abilityName>
      <candidateList>
        <item>（</item>
      </candidateList>
      <explain>文本全半角错误。</explain>
      <paraID>594A5219</paraID>
      <start>3</start>
      <end>4</end>
      <status>unmodified</status>
      <modifiedWord/>
      <trackRevisions>false</trackRevisions>
    </reviewItem>
    <reviewItem>
      <errorID>cb5c47b2-b8c4-4d12-82f9-f617812304af</errorID>
      <errorWord>)</errorWord>
      <group>L1_Format</group>
      <groupName>格式问题</groupName>
      <ability>L2_HalfPunc</ability>
      <abilityName>全半角检查</abilityName>
      <candidateList>
        <item>）</item>
      </candidateList>
      <explain>文本全半角错误。</explain>
      <paraID>594A5219</paraID>
      <start>8</start>
      <end>9</end>
      <status>unmodified</status>
      <modifiedWord/>
      <trackRevisions>false</trackRevisions>
    </reviewItem>
    <reviewItem>
      <errorID>bb3351c7-9461-452a-ad68-c37002fa171a</errorID>
      <errorWord>(</errorWord>
      <group>L1_Format</group>
      <groupName>格式问题</groupName>
      <ability>L2_HalfPunc</ability>
      <abilityName>全半角检查</abilityName>
      <candidateList>
        <item>（</item>
      </candidateList>
      <explain>文本全半角错误。</explain>
      <paraID>62F38842</paraID>
      <start>4</start>
      <end>5</end>
      <status>unmodified</status>
      <modifiedWord/>
      <trackRevisions>false</trackRevisions>
    </reviewItem>
    <reviewItem>
      <errorID>74f37d4c-f7e9-4eeb-b5c2-14141b8a76c4</errorID>
      <errorWord>)</errorWord>
      <group>L1_Format</group>
      <groupName>格式问题</groupName>
      <ability>L2_HalfPunc</ability>
      <abilityName>全半角检查</abilityName>
      <candidateList>
        <item>）</item>
      </candidateList>
      <explain>文本全半角错误。</explain>
      <paraID>62F38842</paraID>
      <start>9</start>
      <end>10</end>
      <status>unmodified</status>
      <modifiedWord/>
      <trackRevisions>false</trackRevisions>
    </reviewItem>
    <reviewItem>
      <errorID>70e8261c-ef7c-4c9c-9334-6c234c9a2f68</errorID>
      <errorWord>(</errorWord>
      <group>L1_Format</group>
      <groupName>格式问题</groupName>
      <ability>L2_HalfPunc</ability>
      <abilityName>全半角检查</abilityName>
      <candidateList>
        <item>（</item>
      </candidateList>
      <explain>文本全半角错误。</explain>
      <paraID>2F29A94F</paraID>
      <start>4</start>
      <end>5</end>
      <status>unmodified</status>
      <modifiedWord/>
      <trackRevisions>false</trackRevisions>
    </reviewItem>
    <reviewItem>
      <errorID>1e00c971-6ae9-4cd8-bf8d-677bb03d01c6</errorID>
      <errorWord>)</errorWord>
      <group>L1_Format</group>
      <groupName>格式问题</groupName>
      <ability>L2_HalfPunc</ability>
      <abilityName>全半角检查</abilityName>
      <candidateList>
        <item>）</item>
      </candidateList>
      <explain>文本全半角错误。</explain>
      <paraID>2F29A94F</paraID>
      <start>9</start>
      <end>10</end>
      <status>unmodified</status>
      <modifiedWord/>
      <trackRevisions>false</trackRevisions>
    </reviewItem>
    <reviewItem>
      <errorID>5c2d23cb-81c0-4557-b7b7-4460ef8a186a</errorID>
      <errorWord>(</errorWord>
      <group>L1_Format</group>
      <groupName>格式问题</groupName>
      <ability>L2_HalfPunc</ability>
      <abilityName>全半角检查</abilityName>
      <candidateList>
        <item>（</item>
      </candidateList>
      <explain>文本全半角错误。</explain>
      <paraID>3DE0BB60</paraID>
      <start>4</start>
      <end>5</end>
      <status>unmodified</status>
      <modifiedWord/>
      <trackRevisions>false</trackRevisions>
    </reviewItem>
    <reviewItem>
      <errorID>68c5f707-5905-4992-bad7-87207f08b361</errorID>
      <errorWord>)</errorWord>
      <group>L1_Format</group>
      <groupName>格式问题</groupName>
      <ability>L2_HalfPunc</ability>
      <abilityName>全半角检查</abilityName>
      <candidateList>
        <item>）</item>
      </candidateList>
      <explain>文本全半角错误。</explain>
      <paraID>3DE0BB60</paraID>
      <start>9</start>
      <end>10</end>
      <status>unmodified</status>
      <modifiedWord/>
      <trackRevisions>false</trackRevisions>
    </reviewItem>
    <reviewItem>
      <errorID>cbe862f2-27e3-485e-958c-353d38aa43e0</errorID>
      <errorWord>(</errorWord>
      <group>L1_Format</group>
      <groupName>格式问题</groupName>
      <ability>L2_HalfPunc</ability>
      <abilityName>全半角检查</abilityName>
      <candidateList>
        <item>（</item>
      </candidateList>
      <explain>文本全半角错误。</explain>
      <paraID>12BFE6D8</paraID>
      <start>3</start>
      <end>4</end>
      <status>unmodified</status>
      <modifiedWord/>
      <trackRevisions>false</trackRevisions>
    </reviewItem>
    <reviewItem>
      <errorID>ee560642-58f7-4db3-8b44-668b4a82c35a</errorID>
      <errorWord>)</errorWord>
      <group>L1_Format</group>
      <groupName>格式问题</groupName>
      <ability>L2_HalfPunc</ability>
      <abilityName>全半角检查</abilityName>
      <candidateList>
        <item>）</item>
      </candidateList>
      <explain>文本全半角错误。</explain>
      <paraID>12BFE6D8</paraID>
      <start>9</start>
      <end>10</end>
      <status>unmodified</status>
      <modifiedWord/>
      <trackRevisions>false</trackRevisions>
    </reviewItem>
    <reviewItem>
      <errorID>ddf2b45f-0f84-4a4c-ae2c-cd658523cd34</errorID>
      <errorWord>(</errorWord>
      <group>L1_Format</group>
      <groupName>格式问题</groupName>
      <ability>L2_HalfPunc</ability>
      <abilityName>全半角检查</abilityName>
      <candidateList>
        <item>（</item>
      </candidateList>
      <explain>文本全半角错误。</explain>
      <paraID>40908414</paraID>
      <start>4</start>
      <end>5</end>
      <status>unmodified</status>
      <modifiedWord/>
      <trackRevisions>false</trackRevisions>
    </reviewItem>
    <reviewItem>
      <errorID>6fbb65fc-0f97-48ef-8290-511a6355a408</errorID>
      <errorWord>)</errorWord>
      <group>L1_Format</group>
      <groupName>格式问题</groupName>
      <ability>L2_HalfPunc</ability>
      <abilityName>全半角检查</abilityName>
      <candidateList>
        <item>）</item>
      </candidateList>
      <explain>文本全半角错误。</explain>
      <paraID>40908414</paraID>
      <start>10</start>
      <end>11</end>
      <status>unmodified</status>
      <modifiedWord/>
      <trackRevisions>false</trackRevisions>
    </reviewItem>
    <reviewItem>
      <errorID>7aac92ef-5f83-4958-a635-1fa24cd99a05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2C332970</paraID>
      <start>4</start>
      <end>5</end>
      <status>unmodified</status>
      <modifiedWord/>
      <trackRevisions>false</trackRevisions>
    </reviewItem>
    <reviewItem>
      <errorID>d7004fad-cafa-48cd-b1c5-aa80a7e4974e</errorID>
      <errorWord>(</errorWord>
      <group>L1_Format</group>
      <groupName>格式问题</groupName>
      <ability>L2_HalfPunc</ability>
      <abilityName>全半角检查</abilityName>
      <candidateList>
        <item>（</item>
      </candidateList>
      <explain>文本全半角错误。</explain>
      <paraID>4D9BEA6C</paraID>
      <start>4</start>
      <end>5</end>
      <status>unmodified</status>
      <modifiedWord/>
      <trackRevisions>false</trackRevisions>
    </reviewItem>
    <reviewItem>
      <errorID>827a384a-1777-4b93-ba66-fd47d9391a26</errorID>
      <errorWord>)</errorWord>
      <group>L1_Format</group>
      <groupName>格式问题</groupName>
      <ability>L2_HalfPunc</ability>
      <abilityName>全半角检查</abilityName>
      <candidateList>
        <item>）</item>
      </candidateList>
      <explain>文本全半角错误。</explain>
      <paraID>4D9BEA6C</paraID>
      <start>9</start>
      <end>10</end>
      <status>unmodified</status>
      <modifiedWord/>
      <trackRevisions>false</trackRevisions>
    </reviewItem>
    <reviewItem>
      <errorID>d1b6c506-0a4d-4f1d-ae1d-8d8a93ebecb8</errorID>
      <errorWord>(</errorWord>
      <group>L1_Format</group>
      <groupName>格式问题</groupName>
      <ability>L2_HalfPunc</ability>
      <abilityName>全半角检查</abilityName>
      <candidateList>
        <item>（</item>
      </candidateList>
      <explain>文本全半角错误。</explain>
      <paraID>62501B5C</paraID>
      <start>4</start>
      <end>5</end>
      <status>unmodified</status>
      <modifiedWord/>
      <trackRevisions>false</trackRevisions>
    </reviewItem>
    <reviewItem>
      <errorID>162b7440-0947-4b5e-9d5d-cb298ca575af</errorID>
      <errorWord>)</errorWord>
      <group>L1_Format</group>
      <groupName>格式问题</groupName>
      <ability>L2_HalfPunc</ability>
      <abilityName>全半角检查</abilityName>
      <candidateList>
        <item>）</item>
      </candidateList>
      <explain>文本全半角错误。</explain>
      <paraID>62501B5C</paraID>
      <start>9</start>
      <end>10</end>
      <status>unmodified</status>
      <modifiedWord/>
      <trackRevisions>false</trackRevisions>
    </reviewItem>
    <reviewItem>
      <errorID>1fe835a7-4ed9-4718-a399-492bf079b44f</errorID>
      <errorWord>(</errorWord>
      <group>L1_Format</group>
      <groupName>格式问题</groupName>
      <ability>L2_HalfPunc</ability>
      <abilityName>全半角检查</abilityName>
      <candidateList>
        <item>（</item>
      </candidateList>
      <explain>文本全半角错误。</explain>
      <paraID>5D9568B7</paraID>
      <start>4</start>
      <end>5</end>
      <status>unmodified</status>
      <modifiedWord/>
      <trackRevisions>false</trackRevisions>
    </reviewItem>
    <reviewItem>
      <errorID>8941292b-f1a5-4611-abb4-2a76cea19a47</errorID>
      <errorWord>)</errorWord>
      <group>L1_Format</group>
      <groupName>格式问题</groupName>
      <ability>L2_HalfPunc</ability>
      <abilityName>全半角检查</abilityName>
      <candidateList>
        <item>）</item>
      </candidateList>
      <explain>文本全半角错误。</explain>
      <paraID>5D9568B7</paraID>
      <start>9</start>
      <end>10</end>
      <status>unmodified</status>
      <modifiedWord/>
      <trackRevisions>false</trackRevisions>
    </reviewItem>
    <reviewItem>
      <errorID>219746a3-3481-4f49-8864-7742c0754562</errorID>
      <errorWord>(</errorWord>
      <group>L1_Format</group>
      <groupName>格式问题</groupName>
      <ability>L2_HalfPunc</ability>
      <abilityName>全半角检查</abilityName>
      <candidateList>
        <item>（</item>
      </candidateList>
      <explain>文本全半角错误。</explain>
      <paraID>6FFFC12F</paraID>
      <start>4</start>
      <end>5</end>
      <status>unmodified</status>
      <modifiedWord/>
      <trackRevisions>false</trackRevisions>
    </reviewItem>
    <reviewItem>
      <errorID>ea41f900-c7b0-4295-ba28-d71ae2f6c9f8</errorID>
      <errorWord>)</errorWord>
      <group>L1_Format</group>
      <groupName>格式问题</groupName>
      <ability>L2_HalfPunc</ability>
      <abilityName>全半角检查</abilityName>
      <candidateList>
        <item>）</item>
      </candidateList>
      <explain>文本全半角错误。</explain>
      <paraID>6FFFC12F</paraID>
      <start>9</start>
      <end>10</end>
      <status>unmodified</status>
      <modifiedWord/>
      <trackRevisions>false</trackRevisions>
    </reviewItem>
    <reviewItem>
      <errorID>c44f385a-8390-4c46-97bc-a65538a09ab7</errorID>
      <errorWord>(</errorWord>
      <group>L1_Format</group>
      <groupName>格式问题</groupName>
      <ability>L2_HalfPunc</ability>
      <abilityName>全半角检查</abilityName>
      <candidateList>
        <item>（</item>
      </candidateList>
      <explain>文本全半角错误。</explain>
      <paraID>16CD81C5</paraID>
      <start>4</start>
      <end>5</end>
      <status>unmodified</status>
      <modifiedWord/>
      <trackRevisions>false</trackRevisions>
    </reviewItem>
    <reviewItem>
      <errorID>cd637f8b-6503-4d4c-a2a3-5c4cefe4b1f2</errorID>
      <errorWord>)</errorWord>
      <group>L1_Format</group>
      <groupName>格式问题</groupName>
      <ability>L2_HalfPunc</ability>
      <abilityName>全半角检查</abilityName>
      <candidateList>
        <item>）</item>
      </candidateList>
      <explain>文本全半角错误。</explain>
      <paraID>16CD81C5</paraID>
      <start>9</start>
      <end>10</end>
      <status>unmodified</status>
      <modifiedWord/>
      <trackRevisions>false</trackRevisions>
    </reviewItem>
    <reviewItem>
      <errorID>1fedefdd-3951-4fd5-9b8f-81f0eb610020</errorID>
      <errorWord>(</errorWord>
      <group>L1_Format</group>
      <groupName>格式问题</groupName>
      <ability>L2_HalfPunc</ability>
      <abilityName>全半角检查</abilityName>
      <candidateList>
        <item>（</item>
      </candidateList>
      <explain>文本全半角错误。</explain>
      <paraID>6654D8BD</paraID>
      <start>4</start>
      <end>5</end>
      <status>unmodified</status>
      <modifiedWord/>
      <trackRevisions>false</trackRevisions>
    </reviewItem>
    <reviewItem>
      <errorID>0490304d-fd77-4582-b22c-aa2bd7fb91c6</errorID>
      <errorWord>)</errorWord>
      <group>L1_Format</group>
      <groupName>格式问题</groupName>
      <ability>L2_HalfPunc</ability>
      <abilityName>全半角检查</abilityName>
      <candidateList>
        <item>）</item>
      </candidateList>
      <explain>文本全半角错误。</explain>
      <paraID>6654D8BD</paraID>
      <start>9</start>
      <end>10</end>
      <status>unmodified</status>
      <modifiedWord/>
      <trackRevisions>false</trackRevisions>
    </reviewItem>
    <reviewItem>
      <errorID>cac30897-31a2-4620-8705-10114e2120a9</errorID>
      <errorWord>(</errorWord>
      <group>L1_Format</group>
      <groupName>格式问题</groupName>
      <ability>L2_HalfPunc</ability>
      <abilityName>全半角检查</abilityName>
      <candidateList>
        <item>（</item>
      </candidateList>
      <explain>文本全半角错误。</explain>
      <paraID>2A64EBFD</paraID>
      <start>4</start>
      <end>5</end>
      <status>unmodified</status>
      <modifiedWord/>
      <trackRevisions>false</trackRevisions>
    </reviewItem>
    <reviewItem>
      <errorID>8940934d-b0d1-435f-8978-cd9572a0be22</errorID>
      <errorWord>)</errorWord>
      <group>L1_Format</group>
      <groupName>格式问题</groupName>
      <ability>L2_HalfPunc</ability>
      <abilityName>全半角检查</abilityName>
      <candidateList>
        <item>）</item>
      </candidateList>
      <explain>文本全半角错误。</explain>
      <paraID>2A64EBFD</paraID>
      <start>9</start>
      <end>10</end>
      <status>unmodified</status>
      <modifiedWord/>
      <trackRevisions>false</trackRevisions>
    </reviewItem>
    <reviewItem>
      <errorID>91d35c2f-eab3-4004-8020-917bd9b4b2f7</errorID>
      <errorWord>(</errorWord>
      <group>L1_Format</group>
      <groupName>格式问题</groupName>
      <ability>L2_HalfPunc</ability>
      <abilityName>全半角检查</abilityName>
      <candidateList>
        <item>（</item>
      </candidateList>
      <explain>文本全半角错误。</explain>
      <paraID>40401B41</paraID>
      <start>3</start>
      <end>4</end>
      <status>unmodified</status>
      <modifiedWord/>
      <trackRevisions>false</trackRevisions>
    </reviewItem>
    <reviewItem>
      <errorID>c0b7084d-c3f6-4cf5-b801-c9f275764325</errorID>
      <errorWord>)</errorWord>
      <group>L1_Format</group>
      <groupName>格式问题</groupName>
      <ability>L2_HalfPunc</ability>
      <abilityName>全半角检查</abilityName>
      <candidateList>
        <item>）</item>
      </candidateList>
      <explain>文本全半角错误。</explain>
      <paraID>40401B41</paraID>
      <start>8</start>
      <end>9</end>
      <status>unmodified</status>
      <modifiedWord/>
      <trackRevisions>false</trackRevisions>
    </reviewItem>
    <reviewItem>
      <errorID>7b811ae7-ed94-4d61-9195-384e9131c70c</errorID>
      <errorWord>(</errorWord>
      <group>L1_Format</group>
      <groupName>格式问题</groupName>
      <ability>L2_HalfPunc</ability>
      <abilityName>全半角检查</abilityName>
      <candidateList>
        <item>（</item>
      </candidateList>
      <explain>文本全半角错误。</explain>
      <paraID> E863830</paraID>
      <start>3</start>
      <end>4</end>
      <status>unmodified</status>
      <modifiedWord/>
      <trackRevisions>false</trackRevisions>
    </reviewItem>
    <reviewItem>
      <errorID>fd698584-0b32-449b-9cad-8cc5c23426a0</errorID>
      <errorWord>)</errorWord>
      <group>L1_Format</group>
      <groupName>格式问题</groupName>
      <ability>L2_HalfPunc</ability>
      <abilityName>全半角检查</abilityName>
      <candidateList>
        <item>）</item>
      </candidateList>
      <explain>文本全半角错误。</explain>
      <paraID> E863830</paraID>
      <start>8</start>
      <end>9</end>
      <status>unmodified</status>
      <modifiedWord/>
      <trackRevisions>false</trackRevisions>
    </reviewItem>
    <reviewItem>
      <errorID>747408d8-137c-4208-aa2a-a4bf70ffb024</errorID>
      <errorWord>(</errorWord>
      <group>L1_Format</group>
      <groupName>格式问题</groupName>
      <ability>L2_HalfPunc</ability>
      <abilityName>全半角检查</abilityName>
      <candidateList>
        <item>（</item>
      </candidateList>
      <explain>文本全半角错误。</explain>
      <paraID>646D8B6E</paraID>
      <start>3</start>
      <end>4</end>
      <status>unmodified</status>
      <modifiedWord/>
      <trackRevisions>false</trackRevisions>
    </reviewItem>
    <reviewItem>
      <errorID>ded7ced7-38fc-4fba-ae76-086e15114e45</errorID>
      <errorWord>)</errorWord>
      <group>L1_Format</group>
      <groupName>格式问题</groupName>
      <ability>L2_HalfPunc</ability>
      <abilityName>全半角检查</abilityName>
      <candidateList>
        <item>）</item>
      </candidateList>
      <explain>文本全半角错误。</explain>
      <paraID>646D8B6E</paraID>
      <start>8</start>
      <end>9</end>
      <status>unmodified</status>
      <modifiedWord/>
      <trackRevisions>false</trackRevisions>
    </reviewItem>
    <reviewItem>
      <errorID>f93283df-b37b-4ea4-8c7a-8c54046b31ad</errorID>
      <errorWord>(</errorWord>
      <group>L1_Format</group>
      <groupName>格式问题</groupName>
      <ability>L2_HalfPunc</ability>
      <abilityName>全半角检查</abilityName>
      <candidateList>
        <item>（</item>
      </candidateList>
      <explain>文本全半角错误。</explain>
      <paraID>39938E13</paraID>
      <start>4</start>
      <end>5</end>
      <status>unmodified</status>
      <modifiedWord/>
      <trackRevisions>false</trackRevisions>
    </reviewItem>
    <reviewItem>
      <errorID>66f15b89-ef1c-4cf4-b3fe-862a2253c8d2</errorID>
      <errorWord>)</errorWord>
      <group>L1_Format</group>
      <groupName>格式问题</groupName>
      <ability>L2_HalfPunc</ability>
      <abilityName>全半角检查</abilityName>
      <candidateList>
        <item>）</item>
      </candidateList>
      <explain>文本全半角错误。</explain>
      <paraID>39938E13</paraID>
      <start>9</start>
      <end>10</end>
      <status>unmodified</status>
      <modifiedWord/>
      <trackRevisions>false</trackRevisions>
    </reviewItem>
    <reviewItem>
      <errorID>ccf91ca2-d822-4c3f-b976-af3e5b5f1045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6AA9E878</paraID>
      <start>4</start>
      <end>5</end>
      <status>unmodified</status>
      <modifiedWord/>
      <trackRevisions>false</trackRevisions>
    </reviewItem>
    <reviewItem>
      <errorID>1ae1fa7b-ba4b-4aec-8cef-74129a67fa74</errorID>
      <errorWord>(</errorWord>
      <group>L1_Format</group>
      <groupName>格式问题</groupName>
      <ability>L2_HalfPunc</ability>
      <abilityName>全半角检查</abilityName>
      <candidateList>
        <item>（</item>
      </candidateList>
      <explain>文本全半角错误。</explain>
      <paraID>51CF320A</paraID>
      <start>4</start>
      <end>5</end>
      <status>unmodified</status>
      <modifiedWord/>
      <trackRevisions>false</trackRevisions>
    </reviewItem>
    <reviewItem>
      <errorID>563c7bc8-eeb0-4a67-878d-d6083dc17492</errorID>
      <errorWord>)</errorWord>
      <group>L1_Format</group>
      <groupName>格式问题</groupName>
      <ability>L2_HalfPunc</ability>
      <abilityName>全半角检查</abilityName>
      <candidateList>
        <item>）</item>
      </candidateList>
      <explain>文本全半角错误。</explain>
      <paraID>51CF320A</paraID>
      <start>9</start>
      <end>10</end>
      <status>unmodified</status>
      <modifiedWord/>
      <trackRevisions>false</trackRevisions>
    </reviewItem>
    <reviewItem>
      <errorID>18165f0b-e122-498c-b039-734a66e1e86c</errorID>
      <errorWord>(</errorWord>
      <group>L1_Format</group>
      <groupName>格式问题</groupName>
      <ability>L2_HalfPunc</ability>
      <abilityName>全半角检查</abilityName>
      <candidateList>
        <item>（</item>
      </candidateList>
      <explain>文本全半角错误。</explain>
      <paraID>6DB56A14</paraID>
      <start>4</start>
      <end>5</end>
      <status>unmodified</status>
      <modifiedWord/>
      <trackRevisions>false</trackRevisions>
    </reviewItem>
    <reviewItem>
      <errorID>dac80d27-6530-4b82-87b4-53c47ce60590</errorID>
      <errorWord>)</errorWord>
      <group>L1_Format</group>
      <groupName>格式问题</groupName>
      <ability>L2_HalfPunc</ability>
      <abilityName>全半角检查</abilityName>
      <candidateList>
        <item>）</item>
      </candidateList>
      <explain>文本全半角错误。</explain>
      <paraID>6DB56A14</paraID>
      <start>9</start>
      <end>10</end>
      <status>unmodified</status>
      <modifiedWord/>
      <trackRevisions>false</trackRevisions>
    </reviewItem>
    <reviewItem>
      <errorID>00c1f7fe-9b61-4f61-913e-5b2e1d3531b9</errorID>
      <errorWord>(</errorWord>
      <group>L1_Format</group>
      <groupName>格式问题</groupName>
      <ability>L2_HalfPunc</ability>
      <abilityName>全半角检查</abilityName>
      <candidateList>
        <item>（</item>
      </candidateList>
      <explain>文本全半角错误。</explain>
      <paraID>52CB5929</paraID>
      <start>3</start>
      <end>4</end>
      <status>unmodified</status>
      <modifiedWord/>
      <trackRevisions>false</trackRevisions>
    </reviewItem>
    <reviewItem>
      <errorID>9bf9eb70-b8eb-4520-bec4-d4f1142fabc4</errorID>
      <errorWord>)</errorWord>
      <group>L1_Format</group>
      <groupName>格式问题</groupName>
      <ability>L2_HalfPunc</ability>
      <abilityName>全半角检查</abilityName>
      <candidateList>
        <item>）</item>
      </candidateList>
      <explain>文本全半角错误。</explain>
      <paraID>52CB5929</paraID>
      <start>8</start>
      <end>9</end>
      <status>unmodified</status>
      <modifiedWord/>
      <trackRevisions>false</trackRevisions>
    </reviewItem>
    <reviewItem>
      <errorID>93eb4ad5-5b67-4b5e-b4ff-6f206769ab7f</errorID>
      <errorWord>(</errorWord>
      <group>L1_Format</group>
      <groupName>格式问题</groupName>
      <ability>L2_HalfPunc</ability>
      <abilityName>全半角检查</abilityName>
      <candidateList>
        <item>（</item>
      </candidateList>
      <explain>文本全半角错误。</explain>
      <paraID>24CEA56D</paraID>
      <start>4</start>
      <end>5</end>
      <status>unmodified</status>
      <modifiedWord/>
      <trackRevisions>false</trackRevisions>
    </reviewItem>
    <reviewItem>
      <errorID>e0051c6b-b702-42fd-bbc4-b64061110155</errorID>
      <errorWord>)</errorWord>
      <group>L1_Format</group>
      <groupName>格式问题</groupName>
      <ability>L2_HalfPunc</ability>
      <abilityName>全半角检查</abilityName>
      <candidateList>
        <item>）</item>
      </candidateList>
      <explain>文本全半角错误。</explain>
      <paraID>24CEA56D</paraID>
      <start>9</start>
      <end>10</end>
      <status>unmodified</status>
      <modifiedWord/>
      <trackRevisions>false</trackRevisions>
    </reviewItem>
    <reviewItem>
      <errorID>62907f7e-e63b-4ccc-8e77-a72f3c8d293c</errorID>
      <errorWord>(</errorWord>
      <group>L1_Format</group>
      <groupName>格式问题</groupName>
      <ability>L2_HalfPunc</ability>
      <abilityName>全半角检查</abilityName>
      <candidateList>
        <item>（</item>
      </candidateList>
      <explain>文本全半角错误。</explain>
      <paraID>4829167E</paraID>
      <start>3</start>
      <end>4</end>
      <status>unmodified</status>
      <modifiedWord/>
      <trackRevisions>false</trackRevisions>
    </reviewItem>
    <reviewItem>
      <errorID>f4215f75-6331-4052-9139-0e4af8fe6240</errorID>
      <errorWord>)</errorWord>
      <group>L1_Format</group>
      <groupName>格式问题</groupName>
      <ability>L2_HalfPunc</ability>
      <abilityName>全半角检查</abilityName>
      <candidateList>
        <item>）</item>
      </candidateList>
      <explain>文本全半角错误。</explain>
      <paraID>4829167E</paraID>
      <start>8</start>
      <end>9</end>
      <status>unmodified</status>
      <modifiedWord/>
      <trackRevisions>false</trackRevisions>
    </reviewItem>
    <reviewItem>
      <errorID>4849bd3d-76e8-44a0-a46b-f58cbd67a935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3489AAA</paraID>
      <start>4</start>
      <end>5</end>
      <status>unmodified</status>
      <modifiedWord/>
      <trackRevisions>false</trackRevisions>
    </reviewItem>
    <reviewItem>
      <errorID>7a397bb4-4682-49d3-aa30-5c72bfeaaaa9</errorID>
      <errorWord>(</errorWord>
      <group>L1_Format</group>
      <groupName>格式问题</groupName>
      <ability>L2_HalfPunc</ability>
      <abilityName>全半角检查</abilityName>
      <candidateList>
        <item>（</item>
      </candidateList>
      <explain>文本全半角错误。</explain>
      <paraID>4B281BD6</paraID>
      <start>3</start>
      <end>4</end>
      <status>unmodified</status>
      <modifiedWord/>
      <trackRevisions>false</trackRevisions>
    </reviewItem>
    <reviewItem>
      <errorID>55c33517-27e0-4661-877d-6366a8e36120</errorID>
      <errorWord>)</errorWord>
      <group>L1_Format</group>
      <groupName>格式问题</groupName>
      <ability>L2_HalfPunc</ability>
      <abilityName>全半角检查</abilityName>
      <candidateList>
        <item>）</item>
      </candidateList>
      <explain>文本全半角错误。</explain>
      <paraID>4B281BD6</paraID>
      <start>8</start>
      <end>9</end>
      <status>unmodified</status>
      <modifiedWord/>
      <trackRevisions>false</trackRevisions>
    </reviewItem>
    <reviewItem>
      <errorID>6373d248-e211-4a8e-b655-ad8d5ae180ab</errorID>
      <errorWord>(</errorWord>
      <group>L1_Format</group>
      <groupName>格式问题</groupName>
      <ability>L2_HalfPunc</ability>
      <abilityName>全半角检查</abilityName>
      <candidateList>
        <item>（</item>
      </candidateList>
      <explain>文本全半角错误。</explain>
      <paraID>47AD1951</paraID>
      <start>4</start>
      <end>5</end>
      <status>unmodified</status>
      <modifiedWord/>
      <trackRevisions>false</trackRevisions>
    </reviewItem>
    <reviewItem>
      <errorID>2c5912cc-77b3-4f07-998f-99cee99f4b5e</errorID>
      <errorWord>)</errorWord>
      <group>L1_Format</group>
      <groupName>格式问题</groupName>
      <ability>L2_HalfPunc</ability>
      <abilityName>全半角检查</abilityName>
      <candidateList>
        <item>）</item>
      </candidateList>
      <explain>文本全半角错误。</explain>
      <paraID>47AD1951</paraID>
      <start>9</start>
      <end>10</end>
      <status>unmodified</status>
      <modifiedWord/>
      <trackRevisions>false</trackRevisions>
    </reviewItem>
    <reviewItem>
      <errorID>bd9879a6-40ed-4486-8c4c-0fb75c8a5f2d</errorID>
      <errorWord>(</errorWord>
      <group>L1_Format</group>
      <groupName>格式问题</groupName>
      <ability>L2_HalfPunc</ability>
      <abilityName>全半角检查</abilityName>
      <candidateList>
        <item>（</item>
      </candidateList>
      <explain>文本全半角错误。</explain>
      <paraID>6C1EF043</paraID>
      <start>3</start>
      <end>4</end>
      <status>unmodified</status>
      <modifiedWord/>
      <trackRevisions>false</trackRevisions>
    </reviewItem>
    <reviewItem>
      <errorID>cf858968-51ed-46d3-adef-8b5338aa1565</errorID>
      <errorWord>)</errorWord>
      <group>L1_Format</group>
      <groupName>格式问题</groupName>
      <ability>L2_HalfPunc</ability>
      <abilityName>全半角检查</abilityName>
      <candidateList>
        <item>）</item>
      </candidateList>
      <explain>文本全半角错误。</explain>
      <paraID>6C1EF043</paraID>
      <start>8</start>
      <end>9</end>
      <status>unmodified</status>
      <modifiedWord/>
      <trackRevisions>false</trackRevisions>
    </reviewItem>
    <reviewItem>
      <errorID>b0d38a3f-244e-43f7-af5f-c4639c7fee4a</errorID>
      <errorWord>(</errorWord>
      <group>L1_Format</group>
      <groupName>格式问题</groupName>
      <ability>L2_HalfPunc</ability>
      <abilityName>全半角检查</abilityName>
      <candidateList>
        <item>（</item>
      </candidateList>
      <explain>文本全半角错误。</explain>
      <paraID>4D4CBB9D</paraID>
      <start>3</start>
      <end>4</end>
      <status>unmodified</status>
      <modifiedWord/>
      <trackRevisions>false</trackRevisions>
    </reviewItem>
    <reviewItem>
      <errorID>ff091564-3600-4224-a252-1710b6b9c332</errorID>
      <errorWord>)</errorWord>
      <group>L1_Format</group>
      <groupName>格式问题</groupName>
      <ability>L2_HalfPunc</ability>
      <abilityName>全半角检查</abilityName>
      <candidateList>
        <item>）</item>
      </candidateList>
      <explain>文本全半角错误。</explain>
      <paraID>4D4CBB9D</paraID>
      <start>8</start>
      <end>9</end>
      <status>unmodified</status>
      <modifiedWord/>
      <trackRevisions>false</trackRevisions>
    </reviewItem>
    <reviewItem>
      <errorID>04da9eb4-3a1f-44a6-95af-7a06e90421cc</errorID>
      <errorWord>(</errorWord>
      <group>L1_Format</group>
      <groupName>格式问题</groupName>
      <ability>L2_HalfPunc</ability>
      <abilityName>全半角检查</abilityName>
      <candidateList>
        <item>（</item>
      </candidateList>
      <explain>文本全半角错误。</explain>
      <paraID>17046E2F</paraID>
      <start>4</start>
      <end>5</end>
      <status>unmodified</status>
      <modifiedWord/>
      <trackRevisions>false</trackRevisions>
    </reviewItem>
    <reviewItem>
      <errorID>24322de6-b7fe-49d6-a362-afad7a49c71c</errorID>
      <errorWord>)</errorWord>
      <group>L1_Format</group>
      <groupName>格式问题</groupName>
      <ability>L2_HalfPunc</ability>
      <abilityName>全半角检查</abilityName>
      <candidateList>
        <item>）</item>
      </candidateList>
      <explain>文本全半角错误。</explain>
      <paraID>17046E2F</paraID>
      <start>9</start>
      <end>10</end>
      <status>unmodified</status>
      <modifiedWord/>
      <trackRevisions>false</trackRevisions>
    </reviewItem>
    <reviewItem>
      <errorID>588f451c-ae78-4297-b550-472472633dba</errorID>
      <errorWord>(</errorWord>
      <group>L1_Format</group>
      <groupName>格式问题</groupName>
      <ability>L2_HalfPunc</ability>
      <abilityName>全半角检查</abilityName>
      <candidateList>
        <item>（</item>
      </candidateList>
      <explain>文本全半角错误。</explain>
      <paraID>7E93B2EA</paraID>
      <start>3</start>
      <end>4</end>
      <status>unmodified</status>
      <modifiedWord/>
      <trackRevisions>false</trackRevisions>
    </reviewItem>
    <reviewItem>
      <errorID>07a99faa-5fff-4b0c-82a9-8dc9787cbf66</errorID>
      <errorWord>)</errorWord>
      <group>L1_Format</group>
      <groupName>格式问题</groupName>
      <ability>L2_HalfPunc</ability>
      <abilityName>全半角检查</abilityName>
      <candidateList>
        <item>）</item>
      </candidateList>
      <explain>文本全半角错误。</explain>
      <paraID>7E93B2EA</paraID>
      <start>8</start>
      <end>9</end>
      <status>unmodified</status>
      <modifiedWord/>
      <trackRevisions>false</trackRevisions>
    </reviewItem>
    <reviewItem>
      <errorID>a9d19d82-9ed5-4035-99a1-5e73ceddaeb9</errorID>
      <errorWord>(</errorWord>
      <group>L1_Format</group>
      <groupName>格式问题</groupName>
      <ability>L2_HalfPunc</ability>
      <abilityName>全半角检查</abilityName>
      <candidateList>
        <item>（</item>
      </candidateList>
      <explain>文本全半角错误。</explain>
      <paraID>56FF6D4D</paraID>
      <start>4</start>
      <end>5</end>
      <status>unmodified</status>
      <modifiedWord/>
      <trackRevisions>false</trackRevisions>
    </reviewItem>
    <reviewItem>
      <errorID>a1f82353-4de3-42d6-acc8-fbe7b8c251f4</errorID>
      <errorWord>)</errorWord>
      <group>L1_Format</group>
      <groupName>格式问题</groupName>
      <ability>L2_HalfPunc</ability>
      <abilityName>全半角检查</abilityName>
      <candidateList>
        <item>）</item>
      </candidateList>
      <explain>文本全半角错误。</explain>
      <paraID>56FF6D4D</paraID>
      <start>9</start>
      <end>10</end>
      <status>unmodified</status>
      <modifiedWord/>
      <trackRevisions>false</trackRevisions>
    </reviewItem>
    <reviewItem>
      <errorID>35b355fb-8009-47ed-9f2d-15671d6965c2</errorID>
      <errorWord>(</errorWord>
      <group>L1_Format</group>
      <groupName>格式问题</groupName>
      <ability>L2_HalfPunc</ability>
      <abilityName>全半角检查</abilityName>
      <candidateList>
        <item>（</item>
      </candidateList>
      <explain>文本全半角错误。</explain>
      <paraID>11D66595</paraID>
      <start>3</start>
      <end>4</end>
      <status>unmodified</status>
      <modifiedWord/>
      <trackRevisions>false</trackRevisions>
    </reviewItem>
    <reviewItem>
      <errorID>e108899c-bfd5-4f5a-ac2c-5d9e428ec11a</errorID>
      <errorWord>)</errorWord>
      <group>L1_Format</group>
      <groupName>格式问题</groupName>
      <ability>L2_HalfPunc</ability>
      <abilityName>全半角检查</abilityName>
      <candidateList>
        <item>）</item>
      </candidateList>
      <explain>文本全半角错误。</explain>
      <paraID>11D66595</paraID>
      <start>8</start>
      <end>9</end>
      <status>unmodified</status>
      <modifiedWord/>
      <trackRevisions>false</trackRevisions>
    </reviewItem>
    <reviewItem>
      <errorID>74519888-6985-45a4-a200-efd845b25aab</errorID>
      <errorWord>(</errorWord>
      <group>L1_Format</group>
      <groupName>格式问题</groupName>
      <ability>L2_HalfPunc</ability>
      <abilityName>全半角检查</abilityName>
      <candidateList>
        <item>（</item>
      </candidateList>
      <explain>文本全半角错误。</explain>
      <paraID>52B52861</paraID>
      <start>3</start>
      <end>4</end>
      <status>unmodified</status>
      <modifiedWord/>
      <trackRevisions>false</trackRevisions>
    </reviewItem>
    <reviewItem>
      <errorID>d16754c1-7786-44d4-8e05-7590e3875220</errorID>
      <errorWord>)</errorWord>
      <group>L1_Format</group>
      <groupName>格式问题</groupName>
      <ability>L2_HalfPunc</ability>
      <abilityName>全半角检查</abilityName>
      <candidateList>
        <item>）</item>
      </candidateList>
      <explain>文本全半角错误。</explain>
      <paraID>52B52861</paraID>
      <start>8</start>
      <end>9</end>
      <status>unmodified</status>
      <modifiedWord/>
      <trackRevisions>false</trackRevisions>
    </reviewItem>
    <reviewItem>
      <errorID>747c39e6-541b-4b9f-b3fa-85f71a5457d7</errorID>
      <errorWord>(</errorWord>
      <group>L1_Format</group>
      <groupName>格式问题</groupName>
      <ability>L2_HalfPunc</ability>
      <abilityName>全半角检查</abilityName>
      <candidateList>
        <item>（</item>
      </candidateList>
      <explain>文本全半角错误。</explain>
      <paraID>4B640875</paraID>
      <start>4</start>
      <end>5</end>
      <status>unmodified</status>
      <modifiedWord/>
      <trackRevisions>false</trackRevisions>
    </reviewItem>
    <reviewItem>
      <errorID>118857d8-c1b8-4867-b9f7-b6d3fb308320</errorID>
      <errorWord>)</errorWord>
      <group>L1_Format</group>
      <groupName>格式问题</groupName>
      <ability>L2_HalfPunc</ability>
      <abilityName>全半角检查</abilityName>
      <candidateList>
        <item>）</item>
      </candidateList>
      <explain>文本全半角错误。</explain>
      <paraID>4B640875</paraID>
      <start>9</start>
      <end>10</end>
      <status>unmodified</status>
      <modifiedWord/>
      <trackRevisions>false</trackRevisions>
    </reviewItem>
    <reviewItem>
      <errorID>f16e8a69-4c4a-4c70-a72e-3f40141b54bc</errorID>
      <errorWord>(</errorWord>
      <group>L1_Format</group>
      <groupName>格式问题</groupName>
      <ability>L2_HalfPunc</ability>
      <abilityName>全半角检查</abilityName>
      <candidateList>
        <item>（</item>
      </candidateList>
      <explain>文本全半角错误。</explain>
      <paraID>3EE7EB93</paraID>
      <start>3</start>
      <end>4</end>
      <status>unmodified</status>
      <modifiedWord/>
      <trackRevisions>false</trackRevisions>
    </reviewItem>
    <reviewItem>
      <errorID>76f69078-f1e3-4bb0-8451-6ed28c3a8538</errorID>
      <errorWord>)</errorWord>
      <group>L1_Format</group>
      <groupName>格式问题</groupName>
      <ability>L2_HalfPunc</ability>
      <abilityName>全半角检查</abilityName>
      <candidateList>
        <item>）</item>
      </candidateList>
      <explain>文本全半角错误。</explain>
      <paraID>3EE7EB93</paraID>
      <start>8</start>
      <end>9</end>
      <status>unmodified</status>
      <modifiedWord/>
      <trackRevisions>false</trackRevisions>
    </reviewItem>
    <reviewItem>
      <errorID>8267d5af-5c5c-4fde-b450-86686451d6d8</errorID>
      <errorWord>(</errorWord>
      <group>L1_Format</group>
      <groupName>格式问题</groupName>
      <ability>L2_HalfPunc</ability>
      <abilityName>全半角检查</abilityName>
      <candidateList>
        <item>（</item>
      </candidateList>
      <explain>文本全半角错误。</explain>
      <paraID> 2F58CA2</paraID>
      <start>4</start>
      <end>5</end>
      <status>unmodified</status>
      <modifiedWord/>
      <trackRevisions>false</trackRevisions>
    </reviewItem>
    <reviewItem>
      <errorID>032d213e-4c3a-4309-ad38-7e965dffc18d</errorID>
      <errorWord>)</errorWord>
      <group>L1_Format</group>
      <groupName>格式问题</groupName>
      <ability>L2_HalfPunc</ability>
      <abilityName>全半角检查</abilityName>
      <candidateList>
        <item>）</item>
      </candidateList>
      <explain>文本全半角错误。</explain>
      <paraID> 2F58CA2</paraID>
      <start>9</start>
      <end>10</end>
      <status>unmodified</status>
      <modifiedWord/>
      <trackRevisions>false</trackRevisions>
    </reviewItem>
    <reviewItem>
      <errorID>6f6e7f16-44be-49ba-835e-ee10b2f21c7e</errorID>
      <errorWord>(</errorWord>
      <group>L1_Format</group>
      <groupName>格式问题</groupName>
      <ability>L2_HalfPunc</ability>
      <abilityName>全半角检查</abilityName>
      <candidateList>
        <item>（</item>
      </candidateList>
      <explain>文本全半角错误。</explain>
      <paraID>1789C225</paraID>
      <start>4</start>
      <end>5</end>
      <status>unmodified</status>
      <modifiedWord/>
      <trackRevisions>false</trackRevisions>
    </reviewItem>
    <reviewItem>
      <errorID>4c1042a8-9297-4bc3-bf90-62017645fa8e</errorID>
      <errorWord>)</errorWord>
      <group>L1_Format</group>
      <groupName>格式问题</groupName>
      <ability>L2_HalfPunc</ability>
      <abilityName>全半角检查</abilityName>
      <candidateList>
        <item>）</item>
      </candidateList>
      <explain>文本全半角错误。</explain>
      <paraID>1789C225</paraID>
      <start>9</start>
      <end>10</end>
      <status>unmodified</status>
      <modifiedWord/>
      <trackRevisions>false</trackRevisions>
    </reviewItem>
    <reviewItem>
      <errorID>670c50fa-ba49-4db4-9a63-6364211b59ae</errorID>
      <errorWord>(</errorWord>
      <group>L1_Format</group>
      <groupName>格式问题</groupName>
      <ability>L2_HalfPunc</ability>
      <abilityName>全半角检查</abilityName>
      <candidateList>
        <item>（</item>
      </candidateList>
      <explain>文本全半角错误。</explain>
      <paraID>6D852A2F</paraID>
      <start>4</start>
      <end>5</end>
      <status>unmodified</status>
      <modifiedWord/>
      <trackRevisions>false</trackRevisions>
    </reviewItem>
    <reviewItem>
      <errorID>b2f6ec69-afa1-4581-beb1-2bfd0524e5c6</errorID>
      <errorWord>)</errorWord>
      <group>L1_Format</group>
      <groupName>格式问题</groupName>
      <ability>L2_HalfPunc</ability>
      <abilityName>全半角检查</abilityName>
      <candidateList>
        <item>）</item>
      </candidateList>
      <explain>文本全半角错误。</explain>
      <paraID>6D852A2F</paraID>
      <start>9</start>
      <end>10</end>
      <status>unmodified</status>
      <modifiedWord/>
      <trackRevisions>false</trackRevisions>
    </reviewItem>
    <reviewItem>
      <errorID>7e88a965-2783-478d-93d0-631be1b4de5e</errorID>
      <errorWord>(</errorWord>
      <group>L1_Format</group>
      <groupName>格式问题</groupName>
      <ability>L2_HalfPunc</ability>
      <abilityName>全半角检查</abilityName>
      <candidateList>
        <item>（</item>
      </candidateList>
      <explain>文本全半角错误。</explain>
      <paraID>1E72D6F3</paraID>
      <start>3</start>
      <end>4</end>
      <status>unmodified</status>
      <modifiedWord/>
      <trackRevisions>false</trackRevisions>
    </reviewItem>
    <reviewItem>
      <errorID>bed33ba2-7a2c-48fb-8891-451ad40d5346</errorID>
      <errorWord>)</errorWord>
      <group>L1_Format</group>
      <groupName>格式问题</groupName>
      <ability>L2_HalfPunc</ability>
      <abilityName>全半角检查</abilityName>
      <candidateList>
        <item>）</item>
      </candidateList>
      <explain>文本全半角错误。</explain>
      <paraID>1E72D6F3</paraID>
      <start>8</start>
      <end>9</end>
      <status>unmodified</status>
      <modifiedWord/>
      <trackRevisions>false</trackRevisions>
    </reviewItem>
    <reviewItem>
      <errorID>422635c5-2891-4b15-831d-e2c49456b87c</errorID>
      <errorWord>(</errorWord>
      <group>L1_Format</group>
      <groupName>格式问题</groupName>
      <ability>L2_HalfPunc</ability>
      <abilityName>全半角检查</abilityName>
      <candidateList>
        <item>（</item>
      </candidateList>
      <explain>文本全半角错误。</explain>
      <paraID> 5611A26</paraID>
      <start>4</start>
      <end>5</end>
      <status>unmodified</status>
      <modifiedWord/>
      <trackRevisions>false</trackRevisions>
    </reviewItem>
    <reviewItem>
      <errorID>b484ae2f-d840-4e15-8e9c-a050c0128d53</errorID>
      <errorWord>)</errorWord>
      <group>L1_Format</group>
      <groupName>格式问题</groupName>
      <ability>L2_HalfPunc</ability>
      <abilityName>全半角检查</abilityName>
      <candidateList>
        <item>）</item>
      </candidateList>
      <explain>文本全半角错误。</explain>
      <paraID> 5611A26</paraID>
      <start>9</start>
      <end>10</end>
      <status>unmodified</status>
      <modifiedWord/>
      <trackRevisions>false</trackRevisions>
    </reviewItem>
    <reviewItem>
      <errorID>51efe483-f2af-4023-a1eb-6a1e18b371cb</errorID>
      <errorWord>(</errorWord>
      <group>L1_Format</group>
      <groupName>格式问题</groupName>
      <ability>L2_HalfPunc</ability>
      <abilityName>全半角检查</abilityName>
      <candidateList>
        <item>（</item>
      </candidateList>
      <explain>文本全半角错误。</explain>
      <paraID>401A2C2F</paraID>
      <start>4</start>
      <end>5</end>
      <status>unmodified</status>
      <modifiedWord/>
      <trackRevisions>false</trackRevisions>
    </reviewItem>
    <reviewItem>
      <errorID>4e6c248f-d72e-48f7-b19a-010aa17ca02f</errorID>
      <errorWord>)</errorWord>
      <group>L1_Format</group>
      <groupName>格式问题</groupName>
      <ability>L2_HalfPunc</ability>
      <abilityName>全半角检查</abilityName>
      <candidateList>
        <item>）</item>
      </candidateList>
      <explain>文本全半角错误。</explain>
      <paraID>401A2C2F</paraID>
      <start>9</start>
      <end>10</end>
      <status>unmodified</status>
      <modifiedWord/>
      <trackRevisions>false</trackRevisions>
    </reviewItem>
    <reviewItem>
      <errorID>8a22a7ca-5fe2-413b-af04-c44f209c4c74</errorID>
      <errorWord>(</errorWord>
      <group>L1_Format</group>
      <groupName>格式问题</groupName>
      <ability>L2_HalfPunc</ability>
      <abilityName>全半角检查</abilityName>
      <candidateList>
        <item>（</item>
      </candidateList>
      <explain>文本全半角错误。</explain>
      <paraID>282BE4CC</paraID>
      <start>3</start>
      <end>4</end>
      <status>unmodified</status>
      <modifiedWord/>
      <trackRevisions>false</trackRevisions>
    </reviewItem>
    <reviewItem>
      <errorID>9fdbb730-1b3b-4fd4-8c20-3cf3b0f9d1e8</errorID>
      <errorWord>)</errorWord>
      <group>L1_Format</group>
      <groupName>格式问题</groupName>
      <ability>L2_HalfPunc</ability>
      <abilityName>全半角检查</abilityName>
      <candidateList>
        <item>）</item>
      </candidateList>
      <explain>文本全半角错误。</explain>
      <paraID>282BE4CC</paraID>
      <start>8</start>
      <end>9</end>
      <status>unmodified</status>
      <modifiedWord/>
      <trackRevisions>false</trackRevisions>
    </reviewItem>
    <reviewItem>
      <errorID>d6b1fafe-4677-48df-8890-573945291d4e</errorID>
      <errorWord>(</errorWord>
      <group>L1_Format</group>
      <groupName>格式问题</groupName>
      <ability>L2_HalfPunc</ability>
      <abilityName>全半角检查</abilityName>
      <candidateList>
        <item>（</item>
      </candidateList>
      <explain>文本全半角错误。</explain>
      <paraID>5AE1AA48</paraID>
      <start>4</start>
      <end>5</end>
      <status>unmodified</status>
      <modifiedWord/>
      <trackRevisions>false</trackRevisions>
    </reviewItem>
    <reviewItem>
      <errorID>03bbf172-bb59-4b1b-8148-338a7933a3fb</errorID>
      <errorWord>)</errorWord>
      <group>L1_Format</group>
      <groupName>格式问题</groupName>
      <ability>L2_HalfPunc</ability>
      <abilityName>全半角检查</abilityName>
      <candidateList>
        <item>）</item>
      </candidateList>
      <explain>文本全半角错误。</explain>
      <paraID>5AE1AA48</paraID>
      <start>9</start>
      <end>10</end>
      <status>unmodified</status>
      <modifiedWord/>
      <trackRevisions>false</trackRevisions>
    </reviewItem>
    <reviewItem>
      <errorID>f261b88f-e334-4b2a-862d-d58bcc7e3dcd</errorID>
      <errorWord>(</errorWord>
      <group>L1_Format</group>
      <groupName>格式问题</groupName>
      <ability>L2_HalfPunc</ability>
      <abilityName>全半角检查</abilityName>
      <candidateList>
        <item>（</item>
      </candidateList>
      <explain>文本全半角错误。</explain>
      <paraID>1BA22082</paraID>
      <start>4</start>
      <end>5</end>
      <status>unmodified</status>
      <modifiedWord/>
      <trackRevisions>false</trackRevisions>
    </reviewItem>
    <reviewItem>
      <errorID>1dfc389d-1195-4215-8ce5-154df6667ee2</errorID>
      <errorWord>)</errorWord>
      <group>L1_Format</group>
      <groupName>格式问题</groupName>
      <ability>L2_HalfPunc</ability>
      <abilityName>全半角检查</abilityName>
      <candidateList>
        <item>）</item>
      </candidateList>
      <explain>文本全半角错误。</explain>
      <paraID>1BA22082</paraID>
      <start>9</start>
      <end>10</end>
      <status>unmodified</status>
      <modifiedWord/>
      <trackRevisions>false</trackRevisions>
    </reviewItem>
    <reviewItem>
      <errorID>b08071b9-e6aa-413a-8228-168b30c70be8</errorID>
      <errorWord>(</errorWord>
      <group>L1_Format</group>
      <groupName>格式问题</groupName>
      <ability>L2_HalfPunc</ability>
      <abilityName>全半角检查</abilityName>
      <candidateList>
        <item>（</item>
      </candidateList>
      <explain>文本全半角错误。</explain>
      <paraID>5BB63085</paraID>
      <start>4</start>
      <end>5</end>
      <status>unmodified</status>
      <modifiedWord/>
      <trackRevisions>false</trackRevisions>
    </reviewItem>
    <reviewItem>
      <errorID>2ed36381-ab44-45ed-8e99-03f8f863bbb8</errorID>
      <errorWord>)</errorWord>
      <group>L1_Format</group>
      <groupName>格式问题</groupName>
      <ability>L2_HalfPunc</ability>
      <abilityName>全半角检查</abilityName>
      <candidateList>
        <item>）</item>
      </candidateList>
      <explain>文本全半角错误。</explain>
      <paraID>5BB63085</paraID>
      <start>9</start>
      <end>10</end>
      <status>unmodified</status>
      <modifiedWord/>
      <trackRevisions>false</trackRevisions>
    </reviewItem>
    <reviewItem>
      <errorID>a8fb8f53-c8ae-428b-8704-b7a72e70cf3d</errorID>
      <errorWord>(</errorWord>
      <group>L1_Format</group>
      <groupName>格式问题</groupName>
      <ability>L2_HalfPunc</ability>
      <abilityName>全半角检查</abilityName>
      <candidateList>
        <item>（</item>
      </candidateList>
      <explain>文本全半角错误。</explain>
      <paraID>73476719</paraID>
      <start>51</start>
      <end>52</end>
      <status>unmodified</status>
      <modifiedWord/>
      <trackRevisions>false</trackRevisions>
    </reviewItem>
    <reviewItem>
      <errorID>1def5ac8-d1b8-4bcd-b67b-5705456aeaab</errorID>
      <errorWord>)</errorWord>
      <group>L1_Format</group>
      <groupName>格式问题</groupName>
      <ability>L2_HalfPunc</ability>
      <abilityName>全半角检查</abilityName>
      <candidateList>
        <item>）</item>
      </candidateList>
      <explain>文本全半角错误。</explain>
      <paraID>73476719</paraID>
      <start>54</start>
      <end>55</end>
      <status>unmodified</status>
      <modifiedWord/>
      <trackRevisions>false</trackRevisions>
    </reviewItem>
    <reviewItem>
      <errorID>efec4d89-05dc-4c5a-a99e-a74bce2e3765</errorID>
      <errorWord>,</errorWord>
      <group>L1_Format</group>
      <groupName>格式问题</groupName>
      <ability>L2_HalfPunc</ability>
      <abilityName>全半角检查</abilityName>
      <candidateList>
        <item>，</item>
      </candidateList>
      <explain>文本全半角错误。</explain>
      <paraID>651BC4E0</paraID>
      <start>29</start>
      <end>30</end>
      <status>unmodified</status>
      <modifiedWord/>
      <trackRevisions>false</trackRevisions>
    </reviewItem>
    <reviewItem>
      <errorID>648369de-a3de-4cc7-937c-dcd44f0e1e1c</errorID>
      <errorWord>,</errorWord>
      <group>L1_Format</group>
      <groupName>格式问题</groupName>
      <ability>L2_HalfPunc</ability>
      <abilityName>全半角检查</abilityName>
      <candidateList>
        <item>，</item>
      </candidateList>
      <explain>文本全半角错误。</explain>
      <paraID>4E995D00</paraID>
      <start>29</start>
      <end>30</end>
      <status>unmodified</status>
      <modifiedWord/>
      <trackRevisions>false</trackRevisions>
    </reviewItem>
    <reviewItem>
      <errorID>4da9351e-69e8-4b0e-90bb-ec709eaec272</errorID>
      <errorWord>成</errorWord>
      <group>L1_Word</group>
      <groupName>字词问题</groupName>
      <ability>L2_Typo</ability>
      <abilityName>字词错误</abilityName>
      <candidateList>
        <item>呈</item>
      </candidateList>
      <explain>存在发音相同字词的误用。</explain>
      <paraID> 2D828A3</paraID>
      <start>29</start>
      <end>30</end>
      <status>unmodified</status>
      <modifiedWord/>
      <trackRevisions>false</trackRevisions>
    </reviewItem>
  </reviewItems>
  <config/>
</contractReview>
</file>

<file path=customXml/itemProps1.xml><?xml version="1.0" encoding="utf-8"?>
<ds:datastoreItem xmlns:ds="http://schemas.openxmlformats.org/officeDocument/2006/customXml" ds:itemID="{197F4CAA-4881-4F45-94D1-0FD23F4F1C57}">
  <ds:schemaRefs/>
</ds:datastoreItem>
</file>

<file path=customXml/itemProps2.xml><?xml version="1.0" encoding="utf-8"?>
<ds:datastoreItem xmlns:ds="http://schemas.openxmlformats.org/officeDocument/2006/customXml" ds:itemID="{15925986-5d07-4480-a8c0-62f30985d0b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Pages>
  <Words>6272</Words>
  <Characters>6711</Characters>
  <Lines>62</Lines>
  <Paragraphs>17</Paragraphs>
  <TotalTime>0</TotalTime>
  <ScaleCrop>false</ScaleCrop>
  <LinksUpToDate>false</LinksUpToDate>
  <CharactersWithSpaces>6822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2023-09-26T08:34:00Z</dcterms:created>
  <dc:creator>noname</dc:creator>
  <cp:lastModifiedBy>别</cp:lastModifiedBy>
  <dcterms:modified xsi:type="dcterms:W3CDTF">2026-02-27T07:42:00Z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7652615A095F4EB18C9F7D85A6D20127</vt:lpwstr>
  </property>
  <property fmtid="{D5CDD505-2E9C-101B-9397-08002B2CF9AE}" pid="4" name="KSOTemplateDocerSaveRecord">
    <vt:lpwstr>eyJoZGlkIjoiOTEwZmMxYWZlNDczZGUxNDZjYjM5ODViZmY2YzYwMDkiLCJ1c2VySWQiOiI0MDU5NjQ0NTEifQ==</vt:lpwstr>
  </property>
</Properties>
</file>